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35D4" w14:textId="77777777" w:rsidR="00A74F79" w:rsidRDefault="00A74F79" w:rsidP="00A74F79">
      <w:pPr>
        <w:spacing w:before="44"/>
        <w:ind w:left="465"/>
        <w:rPr>
          <w:b/>
          <w:i/>
          <w:sz w:val="24"/>
        </w:rPr>
      </w:pPr>
      <w:proofErr w:type="spellStart"/>
      <w:r>
        <w:rPr>
          <w:rFonts w:ascii="黑体" w:eastAsia="黑体" w:hint="eastAsia"/>
          <w:b/>
          <w:i/>
          <w:color w:val="1E1F87"/>
          <w:sz w:val="31"/>
        </w:rPr>
        <w:t>专业化制造的特色产品</w:t>
      </w:r>
      <w:proofErr w:type="spellEnd"/>
      <w:r>
        <w:rPr>
          <w:rFonts w:ascii="黑体" w:eastAsia="黑体" w:hint="eastAsia"/>
          <w:b/>
          <w:i/>
          <w:color w:val="1E1F87"/>
          <w:sz w:val="31"/>
        </w:rPr>
        <w:t xml:space="preserve"> </w:t>
      </w:r>
      <w:r>
        <w:rPr>
          <w:b/>
          <w:i/>
          <w:color w:val="1E1F87"/>
          <w:sz w:val="24"/>
        </w:rPr>
        <w:t>Special Motor</w:t>
      </w:r>
    </w:p>
    <w:p w14:paraId="48DCB8D1" w14:textId="7E4F079B" w:rsidR="00A74F79" w:rsidRDefault="00A74F79" w:rsidP="00A74F79">
      <w:pPr>
        <w:pStyle w:val="a7"/>
        <w:spacing w:before="1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9C8108" wp14:editId="4194A371">
                <wp:simplePos x="0" y="0"/>
                <wp:positionH relativeFrom="page">
                  <wp:posOffset>1522730</wp:posOffset>
                </wp:positionH>
                <wp:positionV relativeFrom="paragraph">
                  <wp:posOffset>218440</wp:posOffset>
                </wp:positionV>
                <wp:extent cx="4563745" cy="519430"/>
                <wp:effectExtent l="27305" t="34925" r="28575" b="36195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745" cy="51943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0F01F3" w14:textId="77777777" w:rsidR="00A74F79" w:rsidRDefault="00A74F79" w:rsidP="00A74F79">
                            <w:pPr>
                              <w:spacing w:before="58" w:line="357" w:lineRule="exact"/>
                              <w:ind w:left="1533" w:right="926"/>
                              <w:jc w:val="center"/>
                              <w:rPr>
                                <w:rFonts w:ascii="黑体" w:eastAsia="黑体"/>
                                <w:i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w w:val="95"/>
                                <w:sz w:val="31"/>
                                <w:lang w:eastAsia="zh-CN"/>
                              </w:rPr>
                              <w:t>游泳池水下智能清洗机专用电机</w:t>
                            </w:r>
                          </w:p>
                          <w:p w14:paraId="1ACA8C4A" w14:textId="77777777" w:rsidR="00A74F79" w:rsidRDefault="00A74F79" w:rsidP="00A74F79">
                            <w:pPr>
                              <w:spacing w:line="336" w:lineRule="exact"/>
                              <w:ind w:left="1533" w:right="1113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1E1F87"/>
                                <w:sz w:val="24"/>
                              </w:rPr>
                              <w:t>Motor for Swimming Poo</w:t>
                            </w:r>
                            <w:r>
                              <w:rPr>
                                <w:rFonts w:ascii="等线"/>
                                <w:i/>
                                <w:color w:val="1E1F87"/>
                                <w:sz w:val="25"/>
                              </w:rPr>
                              <w:t xml:space="preserve">l </w:t>
                            </w:r>
                            <w:r>
                              <w:rPr>
                                <w:i/>
                                <w:color w:val="1E1F87"/>
                                <w:sz w:val="24"/>
                              </w:rPr>
                              <w:t>Robotic</w:t>
                            </w:r>
                            <w:r>
                              <w:rPr>
                                <w:i/>
                                <w:color w:val="1E1F87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E1F87"/>
                                <w:sz w:val="24"/>
                              </w:rPr>
                              <w:t>Cleaner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C810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119.9pt;margin-top:17.2pt;width:359.35pt;height:40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3LGQIAAAQEAAAOAAAAZHJzL2Uyb0RvYy54bWysU11v2yAUfZ+0/4B4X5w0SdNacao2XadJ&#10;3YfU7gdgjG1UzGUXEjv79bvgJK22t2m2hC5wOdxz7mF9M3SG7RV6Dbbgs8mUM2UlVNo2Bf/x/PDh&#10;ijMfhK2EAasKflCe32zev1v3LlcX0IKpFDICsT7vXcHbEFyeZV62qhN+Ak5Z2qwBOxFoik1WoegJ&#10;vTPZxXR6mfWAlUOQyntavR83+Sbh17WS4VtdexWYKTjVFtKIaSzjmG3WIm9QuFbLYxniH6rohLZ0&#10;6RnqXgTBdqj/guq0RPBQh4mELoO61lIlDsRmNv2DzVMrnEpcSBzvzjL5/wcrv+6f3HdkYbiDgRqY&#10;SHj3CPLFMwvbVthG3SJC3ypR0cWzKFnWO58fj0apfe4jSNl/gYqaLHYBEtBQYxdVIZ6M0KkBh7Po&#10;aghM0uJieTlfLZacSdpbzq4X89SVTOSn0w59+KSgYzEoOFJTE7rYP/oQqxH5KSVeZuFBG5Maayzr&#10;CXR+vYr4nasKHlptn6nZLyNTMLqK6fGgx6bcGmR7QWZZ3cU/kaWdt2mdDmRZo7uCX03jN5oo6vPR&#10;VuneILQZY6rN2KNgUaNRrTCUAyVG4UqoDiQdwmhNekoUtIC/OOvJlgX3P3cCFWfmsyX5o4dPAZ6C&#10;8hQIK+kokeRsDLdh9PrOoW5aQh4bbOGWWlTrpN5rFcc6yWpJ1OOziF5+O09Zr4938xsAAP//AwBQ&#10;SwMEFAAGAAgAAAAhADBUc/LgAAAACgEAAA8AAABkcnMvZG93bnJldi54bWxMj91Kw0AQhe8F32EZ&#10;wTu72zT9i9kUEQpqRbDtA2yTMQnNzobdbRrf3vFKL4fzcc43+Wa0nRjQh9aRhulEgUAqXdVSreF4&#10;2D6sQIRoqDKdI9TwjQE2xe1NbrLKXekTh32sBZdQyIyGJsY+kzKUDVoTJq5H4uzLeWsin76WlTdX&#10;LredTJRaSGta4oXG9PjcYHneX6yGMX17JXXYebVdOhzeXz6O5yVqfX83Pj2CiDjGPxh+9VkdCnY6&#10;uQtVQXQaktma1aOGWZqCYGA9X81BnJicLhKQRS7/v1D8AAAA//8DAFBLAQItABQABgAIAAAAIQC2&#10;gziS/gAAAOEBAAATAAAAAAAAAAAAAAAAAAAAAABbQ29udGVudF9UeXBlc10ueG1sUEsBAi0AFAAG&#10;AAgAAAAhADj9If/WAAAAlAEAAAsAAAAAAAAAAAAAAAAALwEAAF9yZWxzLy5yZWxzUEsBAi0AFAAG&#10;AAgAAAAhACrB7csZAgAABAQAAA4AAAAAAAAAAAAAAAAALgIAAGRycy9lMm9Eb2MueG1sUEsBAi0A&#10;FAAGAAgAAAAhADBUc/LgAAAACgEAAA8AAAAAAAAAAAAAAAAAcwQAAGRycy9kb3ducmV2LnhtbFBL&#10;BQYAAAAABAAEAPMAAACABQAAAAA=&#10;" filled="f" strokecolor="#7b7b7b" strokeweight="4.25pt">
                <v:stroke linestyle="thinThick"/>
                <v:textbox inset="0,0,0,0">
                  <w:txbxContent>
                    <w:p w14:paraId="400F01F3" w14:textId="77777777" w:rsidR="00A74F79" w:rsidRDefault="00A74F79" w:rsidP="00A74F79">
                      <w:pPr>
                        <w:spacing w:before="58" w:line="357" w:lineRule="exact"/>
                        <w:ind w:left="1533" w:right="926"/>
                        <w:jc w:val="center"/>
                        <w:rPr>
                          <w:rFonts w:ascii="黑体" w:eastAsia="黑体"/>
                          <w:i/>
                          <w:sz w:val="31"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i/>
                          <w:color w:val="1E1F87"/>
                          <w:w w:val="95"/>
                          <w:sz w:val="31"/>
                          <w:lang w:eastAsia="zh-CN"/>
                        </w:rPr>
                        <w:t>游泳池水下智能清洗机专用电机</w:t>
                      </w:r>
                    </w:p>
                    <w:p w14:paraId="1ACA8C4A" w14:textId="77777777" w:rsidR="00A74F79" w:rsidRDefault="00A74F79" w:rsidP="00A74F79">
                      <w:pPr>
                        <w:spacing w:line="336" w:lineRule="exact"/>
                        <w:ind w:left="1533" w:right="1113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1E1F87"/>
                          <w:sz w:val="24"/>
                        </w:rPr>
                        <w:t>Motor for Swimming Poo</w:t>
                      </w:r>
                      <w:r>
                        <w:rPr>
                          <w:rFonts w:ascii="等线"/>
                          <w:i/>
                          <w:color w:val="1E1F87"/>
                          <w:sz w:val="25"/>
                        </w:rPr>
                        <w:t xml:space="preserve">l </w:t>
                      </w:r>
                      <w:r>
                        <w:rPr>
                          <w:i/>
                          <w:color w:val="1E1F87"/>
                          <w:sz w:val="24"/>
                        </w:rPr>
                        <w:t>Robotic</w:t>
                      </w:r>
                      <w:r>
                        <w:rPr>
                          <w:i/>
                          <w:color w:val="1E1F87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1E1F87"/>
                          <w:sz w:val="24"/>
                        </w:rPr>
                        <w:t>Cleaner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AB099C" w14:textId="77777777" w:rsidR="00A74F79" w:rsidRDefault="00A74F79" w:rsidP="00A74F79">
      <w:pPr>
        <w:pStyle w:val="a7"/>
        <w:rPr>
          <w:b/>
          <w:i/>
          <w:sz w:val="32"/>
        </w:rPr>
      </w:pPr>
    </w:p>
    <w:p w14:paraId="7A9C94CA" w14:textId="77777777" w:rsidR="00A74F79" w:rsidRDefault="00A74F79" w:rsidP="00A74F79">
      <w:pPr>
        <w:pStyle w:val="a7"/>
        <w:spacing w:before="3"/>
        <w:rPr>
          <w:b/>
          <w:i/>
          <w:sz w:val="31"/>
        </w:rPr>
      </w:pPr>
    </w:p>
    <w:p w14:paraId="6404F188" w14:textId="77777777" w:rsidR="00A74F79" w:rsidRDefault="00A74F79" w:rsidP="00A74F79">
      <w:pPr>
        <w:pStyle w:val="1"/>
        <w:numPr>
          <w:ilvl w:val="0"/>
          <w:numId w:val="1"/>
        </w:numPr>
        <w:tabs>
          <w:tab w:val="left" w:pos="779"/>
          <w:tab w:val="left" w:pos="780"/>
        </w:tabs>
        <w:ind w:left="780" w:hanging="421"/>
      </w:pPr>
      <w:proofErr w:type="spellStart"/>
      <w:r>
        <w:rPr>
          <w:rFonts w:ascii="黑体" w:eastAsia="黑体" w:hAnsi="黑体" w:hint="eastAsia"/>
          <w:color w:val="1E1F87"/>
          <w:spacing w:val="-1"/>
        </w:rPr>
        <w:t>产品说明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Product</w:t>
      </w:r>
      <w:r>
        <w:rPr>
          <w:color w:val="1E1F87"/>
          <w:spacing w:val="1"/>
        </w:rPr>
        <w:t xml:space="preserve"> </w:t>
      </w:r>
      <w:r>
        <w:rPr>
          <w:color w:val="1E1F87"/>
        </w:rPr>
        <w:t>Description</w:t>
      </w:r>
    </w:p>
    <w:p w14:paraId="2CB2DAD4" w14:textId="77777777" w:rsidR="00A74F79" w:rsidRDefault="00A74F79" w:rsidP="00A74F79">
      <w:pPr>
        <w:pStyle w:val="a7"/>
        <w:spacing w:before="6"/>
        <w:rPr>
          <w:sz w:val="27"/>
        </w:rPr>
      </w:pPr>
    </w:p>
    <w:p w14:paraId="6481CA7C" w14:textId="77777777" w:rsidR="00A74F79" w:rsidRDefault="00A74F79" w:rsidP="00A74F79">
      <w:pPr>
        <w:spacing w:line="283" w:lineRule="auto"/>
        <w:ind w:left="470" w:right="5624" w:firstLine="360"/>
        <w:rPr>
          <w:rFonts w:ascii="黑体" w:eastAsia="黑体" w:hAnsi="黑体"/>
          <w:sz w:val="18"/>
          <w:lang w:eastAsia="zh-CN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D0DED0A" wp14:editId="7A4B8FB1">
            <wp:simplePos x="0" y="0"/>
            <wp:positionH relativeFrom="page">
              <wp:posOffset>3927222</wp:posOffset>
            </wp:positionH>
            <wp:positionV relativeFrom="paragraph">
              <wp:posOffset>-68960</wp:posOffset>
            </wp:positionV>
            <wp:extent cx="2853053" cy="192912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053" cy="1929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18"/>
          <w:lang w:eastAsia="zh-CN"/>
        </w:rPr>
        <w:t>游泳池水下自动化智能清洗机是高科技机电一体化产品, 为其配套的专用电机和减速电机，分为</w:t>
      </w:r>
      <w:proofErr w:type="gramStart"/>
      <w:r>
        <w:rPr>
          <w:rFonts w:ascii="黑体" w:eastAsia="黑体" w:hAnsi="黑体" w:hint="eastAsia"/>
          <w:sz w:val="18"/>
          <w:lang w:eastAsia="zh-CN"/>
        </w:rPr>
        <w:t>“</w:t>
      </w:r>
      <w:proofErr w:type="gramEnd"/>
      <w:r>
        <w:rPr>
          <w:rFonts w:ascii="黑体" w:eastAsia="黑体" w:hAnsi="黑体" w:hint="eastAsia"/>
          <w:sz w:val="18"/>
          <w:lang w:eastAsia="zh-CN"/>
        </w:rPr>
        <w:t>清洗电机"和“行 走</w:t>
      </w:r>
      <w:r>
        <w:rPr>
          <w:rFonts w:ascii="黑体" w:eastAsia="黑体" w:hAnsi="黑体" w:hint="eastAsia"/>
          <w:spacing w:val="-1"/>
          <w:sz w:val="18"/>
          <w:lang w:eastAsia="zh-CN"/>
        </w:rPr>
        <w:t>电机”两种，属于高科技核心技术。它们能够潜入水下运 行， 除了能够承受水的压力以外，在耐磨、耐腐蚀两项特性 方面也</w:t>
      </w:r>
      <w:r>
        <w:rPr>
          <w:rFonts w:ascii="黑体" w:eastAsia="黑体" w:hAnsi="黑体" w:hint="eastAsia"/>
          <w:sz w:val="18"/>
          <w:lang w:eastAsia="zh-CN"/>
        </w:rPr>
        <w:t>有创新。</w:t>
      </w:r>
    </w:p>
    <w:p w14:paraId="6241DE39" w14:textId="77777777" w:rsidR="00A74F79" w:rsidRDefault="00A74F79" w:rsidP="00A74F79">
      <w:pPr>
        <w:pStyle w:val="a7"/>
        <w:spacing w:before="8"/>
        <w:rPr>
          <w:rFonts w:ascii="黑体"/>
          <w:sz w:val="18"/>
          <w:lang w:eastAsia="zh-CN"/>
        </w:rPr>
      </w:pPr>
    </w:p>
    <w:p w14:paraId="13F70F1F" w14:textId="77777777" w:rsidR="00A74F79" w:rsidRDefault="00A74F79" w:rsidP="00A74F79">
      <w:pPr>
        <w:pStyle w:val="a7"/>
        <w:spacing w:line="319" w:lineRule="auto"/>
        <w:ind w:left="470" w:right="5544" w:firstLine="360"/>
        <w:jc w:val="both"/>
      </w:pPr>
      <w:r>
        <w:t xml:space="preserve">Swimming Pool Robotic Cleaner Are High-tech Mechatronics Products. Motors Specially Made </w:t>
      </w:r>
      <w:proofErr w:type="gramStart"/>
      <w:r>
        <w:t>For</w:t>
      </w:r>
      <w:proofErr w:type="gramEnd"/>
      <w:r>
        <w:t xml:space="preserve"> This Machine Are Including Cleaning Motors And Walking Motors, Belonging To Advanced Core Technology. The Motors Can Be Used Under </w:t>
      </w:r>
      <w:proofErr w:type="gramStart"/>
      <w:r>
        <w:t>The</w:t>
      </w:r>
      <w:proofErr w:type="gramEnd"/>
      <w:r>
        <w:t xml:space="preserve"> Water And Bear Water Pressure. What's More, The Motor's Wear Resistance </w:t>
      </w:r>
      <w:proofErr w:type="gramStart"/>
      <w:r>
        <w:t>And</w:t>
      </w:r>
      <w:proofErr w:type="gramEnd"/>
      <w:r>
        <w:t xml:space="preserve"> Corrosion Resistance Have Been Greatly Improved.</w:t>
      </w:r>
    </w:p>
    <w:p w14:paraId="080BC6A5" w14:textId="77777777" w:rsidR="00A74F79" w:rsidRDefault="00A74F79" w:rsidP="00A74F79">
      <w:pPr>
        <w:pStyle w:val="a7"/>
        <w:rPr>
          <w:sz w:val="20"/>
        </w:rPr>
      </w:pPr>
    </w:p>
    <w:p w14:paraId="46D06C20" w14:textId="77777777" w:rsidR="00A74F79" w:rsidRDefault="00A74F79" w:rsidP="00A74F79">
      <w:pPr>
        <w:pStyle w:val="a7"/>
        <w:rPr>
          <w:sz w:val="20"/>
        </w:rPr>
      </w:pPr>
    </w:p>
    <w:p w14:paraId="44D0ECB4" w14:textId="77777777" w:rsidR="00A74F79" w:rsidRDefault="00A74F79" w:rsidP="00A74F79">
      <w:pPr>
        <w:pStyle w:val="a7"/>
        <w:rPr>
          <w:sz w:val="20"/>
        </w:rPr>
      </w:pPr>
    </w:p>
    <w:p w14:paraId="1E159081" w14:textId="77777777" w:rsidR="00A74F79" w:rsidRDefault="00A74F79" w:rsidP="00A74F79">
      <w:pPr>
        <w:pStyle w:val="a7"/>
        <w:spacing w:before="7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FD46B31" wp14:editId="5321143C">
            <wp:simplePos x="0" y="0"/>
            <wp:positionH relativeFrom="page">
              <wp:posOffset>614425</wp:posOffset>
            </wp:positionH>
            <wp:positionV relativeFrom="paragraph">
              <wp:posOffset>102462</wp:posOffset>
            </wp:positionV>
            <wp:extent cx="1271435" cy="1048512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435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7122F0B" wp14:editId="4FA38C64">
            <wp:simplePos x="0" y="0"/>
            <wp:positionH relativeFrom="page">
              <wp:posOffset>2321306</wp:posOffset>
            </wp:positionH>
            <wp:positionV relativeFrom="paragraph">
              <wp:posOffset>102451</wp:posOffset>
            </wp:positionV>
            <wp:extent cx="1197597" cy="1158239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597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04DB889" wp14:editId="50AD424D">
            <wp:simplePos x="0" y="0"/>
            <wp:positionH relativeFrom="page">
              <wp:posOffset>3957701</wp:posOffset>
            </wp:positionH>
            <wp:positionV relativeFrom="paragraph">
              <wp:posOffset>371055</wp:posOffset>
            </wp:positionV>
            <wp:extent cx="3060570" cy="774191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570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579E8" w14:textId="77777777" w:rsidR="00A74F79" w:rsidRDefault="00A74F79" w:rsidP="00A74F79">
      <w:pPr>
        <w:pStyle w:val="a7"/>
        <w:rPr>
          <w:sz w:val="20"/>
        </w:rPr>
      </w:pPr>
    </w:p>
    <w:p w14:paraId="36329957" w14:textId="77777777" w:rsidR="00A74F79" w:rsidRDefault="00A74F79" w:rsidP="00A74F79">
      <w:pPr>
        <w:pStyle w:val="a7"/>
        <w:spacing w:before="6"/>
        <w:rPr>
          <w:sz w:val="25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1D55858" wp14:editId="10AAEFAE">
            <wp:simplePos x="0" y="0"/>
            <wp:positionH relativeFrom="page">
              <wp:posOffset>573150</wp:posOffset>
            </wp:positionH>
            <wp:positionV relativeFrom="paragraph">
              <wp:posOffset>211467</wp:posOffset>
            </wp:positionV>
            <wp:extent cx="6516304" cy="293370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304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317333" w14:textId="77777777" w:rsidR="00A74F79" w:rsidRDefault="00A74F79" w:rsidP="00A74F79">
      <w:pPr>
        <w:pStyle w:val="a7"/>
        <w:rPr>
          <w:sz w:val="18"/>
        </w:rPr>
      </w:pPr>
    </w:p>
    <w:p w14:paraId="5A1D4823" w14:textId="77777777" w:rsidR="00A74F79" w:rsidRDefault="00A74F79" w:rsidP="00A74F79">
      <w:pPr>
        <w:pStyle w:val="a7"/>
        <w:spacing w:before="6"/>
        <w:rPr>
          <w:sz w:val="24"/>
        </w:rPr>
      </w:pPr>
    </w:p>
    <w:p w14:paraId="30655409" w14:textId="77777777" w:rsidR="00A74F79" w:rsidRDefault="00A74F79" w:rsidP="00A74F79">
      <w:pPr>
        <w:pStyle w:val="a7"/>
        <w:spacing w:before="6"/>
        <w:rPr>
          <w:sz w:val="24"/>
        </w:rPr>
      </w:pPr>
    </w:p>
    <w:p w14:paraId="3A55B7A2" w14:textId="77777777" w:rsidR="00A74F79" w:rsidRDefault="00A74F79" w:rsidP="00A74F79">
      <w:pPr>
        <w:pStyle w:val="a7"/>
        <w:spacing w:before="6"/>
        <w:rPr>
          <w:sz w:val="24"/>
        </w:rPr>
      </w:pPr>
    </w:p>
    <w:p w14:paraId="05729DF1" w14:textId="77777777" w:rsidR="00A74F79" w:rsidRDefault="00A74F79" w:rsidP="00A74F79">
      <w:pPr>
        <w:pStyle w:val="1"/>
        <w:numPr>
          <w:ilvl w:val="0"/>
          <w:numId w:val="1"/>
        </w:numPr>
        <w:tabs>
          <w:tab w:val="left" w:pos="779"/>
          <w:tab w:val="left" w:pos="780"/>
        </w:tabs>
        <w:spacing w:before="1"/>
        <w:ind w:left="780" w:hanging="421"/>
      </w:pPr>
      <w:proofErr w:type="spellStart"/>
      <w:r>
        <w:rPr>
          <w:rFonts w:ascii="黑体" w:eastAsia="黑体" w:hAnsi="黑体" w:hint="eastAsia"/>
          <w:color w:val="1E1F87"/>
          <w:spacing w:val="-5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</w:rPr>
        <w:t xml:space="preserve"> </w:t>
      </w:r>
      <w:r>
        <w:rPr>
          <w:color w:val="1E1F87"/>
        </w:rPr>
        <w:t>Gearmotor Technical Data</w:t>
      </w:r>
    </w:p>
    <w:p w14:paraId="1921E318" w14:textId="77777777" w:rsidR="00A74F79" w:rsidRDefault="00A74F79" w:rsidP="00A74F79">
      <w:pPr>
        <w:pStyle w:val="a7"/>
        <w:spacing w:before="4"/>
        <w:rPr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936"/>
        <w:gridCol w:w="931"/>
        <w:gridCol w:w="931"/>
        <w:gridCol w:w="936"/>
        <w:gridCol w:w="931"/>
        <w:gridCol w:w="936"/>
        <w:gridCol w:w="930"/>
        <w:gridCol w:w="931"/>
        <w:gridCol w:w="936"/>
        <w:gridCol w:w="1205"/>
      </w:tblGrid>
      <w:tr w:rsidR="00A74F79" w14:paraId="4C8A9147" w14:textId="77777777" w:rsidTr="00066135">
        <w:trPr>
          <w:trHeight w:val="858"/>
        </w:trPr>
        <w:tc>
          <w:tcPr>
            <w:tcW w:w="1210" w:type="dxa"/>
            <w:tcBorders>
              <w:left w:val="nil"/>
            </w:tcBorders>
            <w:shd w:val="clear" w:color="auto" w:fill="DFF0FA"/>
          </w:tcPr>
          <w:p w14:paraId="4411E091" w14:textId="77777777" w:rsidR="00A74F79" w:rsidRDefault="00A74F79" w:rsidP="00066135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7CE0F423" w14:textId="77777777" w:rsidR="00A74F79" w:rsidRDefault="00A74F79" w:rsidP="00066135">
            <w:pPr>
              <w:pStyle w:val="TableParagraph"/>
              <w:spacing w:line="171" w:lineRule="exact"/>
              <w:ind w:left="151" w:right="137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5D02DE45" w14:textId="77777777" w:rsidR="00A74F79" w:rsidRDefault="00A74F79" w:rsidP="00066135">
            <w:pPr>
              <w:pStyle w:val="TableParagraph"/>
              <w:spacing w:before="0" w:line="141" w:lineRule="exact"/>
              <w:ind w:left="149" w:right="137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936" w:type="dxa"/>
            <w:shd w:val="clear" w:color="auto" w:fill="DFF0FA"/>
          </w:tcPr>
          <w:p w14:paraId="5215EB23" w14:textId="77777777" w:rsidR="00A74F79" w:rsidRDefault="00A74F79" w:rsidP="00066135">
            <w:pPr>
              <w:pStyle w:val="TableParagraph"/>
              <w:spacing w:before="121" w:line="218" w:lineRule="auto"/>
              <w:ind w:left="180" w:right="17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  <w:p w14:paraId="2DEA7109" w14:textId="77777777" w:rsidR="00A74F79" w:rsidRDefault="00A74F79" w:rsidP="00066135">
            <w:pPr>
              <w:pStyle w:val="TableParagraph"/>
              <w:spacing w:before="14"/>
              <w:ind w:left="181" w:right="144"/>
              <w:rPr>
                <w:sz w:val="13"/>
              </w:rPr>
            </w:pPr>
            <w:r>
              <w:rPr>
                <w:sz w:val="13"/>
              </w:rPr>
              <w:t>VDC</w:t>
            </w:r>
          </w:p>
        </w:tc>
        <w:tc>
          <w:tcPr>
            <w:tcW w:w="931" w:type="dxa"/>
            <w:shd w:val="clear" w:color="auto" w:fill="DFF0FA"/>
          </w:tcPr>
          <w:p w14:paraId="15FF3F83" w14:textId="77777777" w:rsidR="00A74F79" w:rsidRDefault="00A74F79" w:rsidP="00066135">
            <w:pPr>
              <w:pStyle w:val="TableParagraph"/>
              <w:spacing w:before="90" w:line="249" w:lineRule="auto"/>
              <w:ind w:left="265" w:right="179" w:hanging="8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931" w:type="dxa"/>
            <w:shd w:val="clear" w:color="auto" w:fill="DFF0FA"/>
          </w:tcPr>
          <w:p w14:paraId="7C3444E0" w14:textId="77777777" w:rsidR="00A74F79" w:rsidRDefault="00A74F79" w:rsidP="00066135">
            <w:pPr>
              <w:pStyle w:val="TableParagraph"/>
              <w:spacing w:before="94" w:line="244" w:lineRule="auto"/>
              <w:ind w:left="243" w:right="177" w:hanging="64"/>
              <w:jc w:val="both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7C433FBB" w14:textId="77777777" w:rsidR="00A74F79" w:rsidRDefault="00A74F79" w:rsidP="00066135">
            <w:pPr>
              <w:pStyle w:val="TableParagraph"/>
              <w:spacing w:before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36" w:type="dxa"/>
            <w:shd w:val="clear" w:color="auto" w:fill="DFF0FA"/>
          </w:tcPr>
          <w:p w14:paraId="3AF0DA9A" w14:textId="77777777" w:rsidR="00A74F79" w:rsidRDefault="00A74F79" w:rsidP="00066135">
            <w:pPr>
              <w:pStyle w:val="TableParagraph"/>
              <w:spacing w:before="90" w:line="254" w:lineRule="auto"/>
              <w:ind w:left="181" w:right="17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931" w:type="dxa"/>
            <w:shd w:val="clear" w:color="auto" w:fill="DFF0FA"/>
          </w:tcPr>
          <w:p w14:paraId="44FF0E8D" w14:textId="77777777" w:rsidR="00A74F79" w:rsidRDefault="00A74F79" w:rsidP="00066135">
            <w:pPr>
              <w:pStyle w:val="TableParagraph"/>
              <w:spacing w:before="90" w:line="254" w:lineRule="auto"/>
              <w:ind w:left="178" w:right="17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936" w:type="dxa"/>
            <w:shd w:val="clear" w:color="auto" w:fill="DFF0FA"/>
          </w:tcPr>
          <w:p w14:paraId="07DE1171" w14:textId="77777777" w:rsidR="00A74F79" w:rsidRDefault="00A74F79" w:rsidP="00066135">
            <w:pPr>
              <w:pStyle w:val="TableParagraph"/>
              <w:spacing w:before="92" w:line="254" w:lineRule="auto"/>
              <w:ind w:left="180" w:right="17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</w:t>
            </w:r>
          </w:p>
          <w:p w14:paraId="6D4FC3D6" w14:textId="77777777" w:rsidR="00A74F79" w:rsidRDefault="00A74F79" w:rsidP="00066135">
            <w:pPr>
              <w:pStyle w:val="TableParagraph"/>
              <w:spacing w:before="6"/>
              <w:ind w:left="179" w:right="179"/>
              <w:rPr>
                <w:sz w:val="13"/>
              </w:rPr>
            </w:pPr>
            <w:r>
              <w:rPr>
                <w:sz w:val="13"/>
              </w:rPr>
              <w:t>r W</w:t>
            </w:r>
          </w:p>
        </w:tc>
        <w:tc>
          <w:tcPr>
            <w:tcW w:w="930" w:type="dxa"/>
            <w:shd w:val="clear" w:color="auto" w:fill="DFF0FA"/>
          </w:tcPr>
          <w:p w14:paraId="2818D3E4" w14:textId="77777777" w:rsidR="00A74F79" w:rsidRDefault="00A74F79" w:rsidP="00066135">
            <w:pPr>
              <w:pStyle w:val="TableParagraph"/>
              <w:spacing w:before="92" w:line="254" w:lineRule="auto"/>
              <w:ind w:left="180" w:right="17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5B85A213" w14:textId="77777777" w:rsidR="00A74F79" w:rsidRDefault="00A74F79" w:rsidP="00066135">
            <w:pPr>
              <w:pStyle w:val="TableParagraph"/>
              <w:spacing w:before="6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31" w:type="dxa"/>
            <w:shd w:val="clear" w:color="auto" w:fill="DFF0FA"/>
          </w:tcPr>
          <w:p w14:paraId="30A7A159" w14:textId="77777777" w:rsidR="00A74F79" w:rsidRDefault="00A74F79" w:rsidP="00066135">
            <w:pPr>
              <w:pStyle w:val="TableParagraph"/>
              <w:spacing w:before="90" w:line="254" w:lineRule="auto"/>
              <w:ind w:left="179" w:right="174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936" w:type="dxa"/>
            <w:shd w:val="clear" w:color="auto" w:fill="DFF0FA"/>
          </w:tcPr>
          <w:p w14:paraId="29E5A322" w14:textId="77777777" w:rsidR="00A74F79" w:rsidRDefault="00A74F79" w:rsidP="00066135">
            <w:pPr>
              <w:pStyle w:val="TableParagraph"/>
              <w:spacing w:before="92" w:line="254" w:lineRule="auto"/>
              <w:ind w:left="181" w:right="17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9B013FC" w14:textId="77777777" w:rsidR="00A74F79" w:rsidRDefault="00A74F79" w:rsidP="00066135">
            <w:pPr>
              <w:pStyle w:val="TableParagraph"/>
              <w:spacing w:before="6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205" w:type="dxa"/>
            <w:tcBorders>
              <w:right w:val="nil"/>
            </w:tcBorders>
            <w:shd w:val="clear" w:color="auto" w:fill="DFF0FA"/>
          </w:tcPr>
          <w:p w14:paraId="22FB9313" w14:textId="77777777" w:rsidR="00A74F79" w:rsidRDefault="00A74F79" w:rsidP="00066135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2846024A" w14:textId="77777777" w:rsidR="00A74F79" w:rsidRDefault="00A74F79" w:rsidP="00066135">
            <w:pPr>
              <w:pStyle w:val="TableParagraph"/>
              <w:spacing w:before="104" w:line="168" w:lineRule="exact"/>
              <w:ind w:left="287" w:right="288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20D2A82D" w14:textId="77777777" w:rsidR="00A74F79" w:rsidRDefault="00A74F79" w:rsidP="00066135">
            <w:pPr>
              <w:pStyle w:val="TableParagraph"/>
              <w:spacing w:before="0" w:line="138" w:lineRule="exact"/>
              <w:ind w:left="287" w:right="289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</w:tr>
      <w:tr w:rsidR="00A74F79" w14:paraId="5E2C68BB" w14:textId="77777777" w:rsidTr="00066135">
        <w:trPr>
          <w:trHeight w:val="364"/>
        </w:trPr>
        <w:tc>
          <w:tcPr>
            <w:tcW w:w="1210" w:type="dxa"/>
            <w:tcBorders>
              <w:left w:val="nil"/>
            </w:tcBorders>
          </w:tcPr>
          <w:p w14:paraId="7AF41CD8" w14:textId="77777777" w:rsidR="00A74F79" w:rsidRDefault="00A74F79" w:rsidP="00066135">
            <w:pPr>
              <w:pStyle w:val="TableParagraph"/>
              <w:spacing w:before="96"/>
              <w:ind w:left="131" w:right="137"/>
              <w:rPr>
                <w:sz w:val="15"/>
              </w:rPr>
            </w:pPr>
            <w:r>
              <w:rPr>
                <w:sz w:val="15"/>
              </w:rPr>
              <w:t>DZ63ZY</w:t>
            </w:r>
          </w:p>
        </w:tc>
        <w:tc>
          <w:tcPr>
            <w:tcW w:w="936" w:type="dxa"/>
          </w:tcPr>
          <w:p w14:paraId="02037253" w14:textId="77777777" w:rsidR="00A74F79" w:rsidRDefault="00A74F79" w:rsidP="00066135">
            <w:pPr>
              <w:pStyle w:val="TableParagraph"/>
              <w:spacing w:before="96"/>
              <w:ind w:left="178" w:right="179"/>
              <w:rPr>
                <w:sz w:val="15"/>
              </w:rPr>
            </w:pPr>
            <w:r>
              <w:rPr>
                <w:sz w:val="15"/>
              </w:rPr>
              <w:t>17.5</w:t>
            </w:r>
          </w:p>
        </w:tc>
        <w:tc>
          <w:tcPr>
            <w:tcW w:w="931" w:type="dxa"/>
          </w:tcPr>
          <w:p w14:paraId="59458456" w14:textId="77777777" w:rsidR="00A74F79" w:rsidRDefault="00A74F79" w:rsidP="00066135">
            <w:pPr>
              <w:pStyle w:val="TableParagraph"/>
              <w:spacing w:before="96"/>
              <w:ind w:left="176" w:right="176"/>
              <w:rPr>
                <w:sz w:val="15"/>
              </w:rPr>
            </w:pPr>
            <w:r>
              <w:rPr>
                <w:sz w:val="15"/>
              </w:rPr>
              <w:t>3600</w:t>
            </w:r>
          </w:p>
        </w:tc>
        <w:tc>
          <w:tcPr>
            <w:tcW w:w="931" w:type="dxa"/>
          </w:tcPr>
          <w:p w14:paraId="5AF2BB33" w14:textId="77777777" w:rsidR="00A74F79" w:rsidRDefault="00A74F79" w:rsidP="00066135">
            <w:pPr>
              <w:pStyle w:val="TableParagraph"/>
              <w:spacing w:before="96"/>
              <w:ind w:left="175" w:right="176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936" w:type="dxa"/>
          </w:tcPr>
          <w:p w14:paraId="2D0469D9" w14:textId="77777777" w:rsidR="00A74F79" w:rsidRDefault="00A74F79" w:rsidP="00066135">
            <w:pPr>
              <w:pStyle w:val="TableParagraph"/>
              <w:spacing w:before="96"/>
              <w:ind w:right="294"/>
              <w:jc w:val="right"/>
              <w:rPr>
                <w:sz w:val="15"/>
              </w:rPr>
            </w:pPr>
            <w:r>
              <w:rPr>
                <w:sz w:val="15"/>
              </w:rPr>
              <w:t>2850</w:t>
            </w:r>
          </w:p>
        </w:tc>
        <w:tc>
          <w:tcPr>
            <w:tcW w:w="931" w:type="dxa"/>
          </w:tcPr>
          <w:p w14:paraId="1D5D66E7" w14:textId="77777777" w:rsidR="00A74F79" w:rsidRDefault="00A74F79" w:rsidP="00066135">
            <w:pPr>
              <w:pStyle w:val="TableParagraph"/>
              <w:spacing w:before="96"/>
              <w:ind w:left="176" w:right="176"/>
              <w:rPr>
                <w:sz w:val="15"/>
              </w:rPr>
            </w:pPr>
            <w:r>
              <w:rPr>
                <w:sz w:val="15"/>
              </w:rPr>
              <w:t>0.18</w:t>
            </w:r>
          </w:p>
        </w:tc>
        <w:tc>
          <w:tcPr>
            <w:tcW w:w="936" w:type="dxa"/>
          </w:tcPr>
          <w:p w14:paraId="234160D2" w14:textId="77777777" w:rsidR="00A74F79" w:rsidRDefault="00A74F79" w:rsidP="00066135">
            <w:pPr>
              <w:pStyle w:val="TableParagraph"/>
              <w:spacing w:before="96"/>
              <w:ind w:left="179" w:right="179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930" w:type="dxa"/>
          </w:tcPr>
          <w:p w14:paraId="1E2C14E9" w14:textId="77777777" w:rsidR="00A74F79" w:rsidRDefault="00A74F79" w:rsidP="00066135">
            <w:pPr>
              <w:pStyle w:val="TableParagraph"/>
              <w:spacing w:before="96"/>
              <w:ind w:left="176" w:right="176"/>
              <w:rPr>
                <w:sz w:val="15"/>
              </w:rPr>
            </w:pPr>
            <w:r>
              <w:rPr>
                <w:sz w:val="15"/>
              </w:rPr>
              <w:t>4.8</w:t>
            </w:r>
          </w:p>
        </w:tc>
        <w:tc>
          <w:tcPr>
            <w:tcW w:w="931" w:type="dxa"/>
          </w:tcPr>
          <w:p w14:paraId="1C2AE01A" w14:textId="77777777" w:rsidR="00A74F79" w:rsidRDefault="00A74F79" w:rsidP="00066135">
            <w:pPr>
              <w:pStyle w:val="TableParagraph"/>
              <w:spacing w:before="96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0.55</w:t>
            </w:r>
          </w:p>
        </w:tc>
        <w:tc>
          <w:tcPr>
            <w:tcW w:w="936" w:type="dxa"/>
          </w:tcPr>
          <w:p w14:paraId="33E3F46D" w14:textId="77777777" w:rsidR="00A74F79" w:rsidRDefault="00A74F79" w:rsidP="00066135">
            <w:pPr>
              <w:pStyle w:val="TableParagraph"/>
              <w:spacing w:before="96"/>
              <w:ind w:left="179" w:right="179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05" w:type="dxa"/>
            <w:tcBorders>
              <w:right w:val="nil"/>
            </w:tcBorders>
          </w:tcPr>
          <w:p w14:paraId="4B24CF2A" w14:textId="77777777" w:rsidR="00A74F79" w:rsidRDefault="00A74F79" w:rsidP="00066135">
            <w:pPr>
              <w:pStyle w:val="TableParagraph"/>
              <w:spacing w:before="68"/>
              <w:ind w:right="1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A74F79" w14:paraId="431EF6E0" w14:textId="77777777" w:rsidTr="00066135">
        <w:trPr>
          <w:trHeight w:val="367"/>
        </w:trPr>
        <w:tc>
          <w:tcPr>
            <w:tcW w:w="1210" w:type="dxa"/>
            <w:tcBorders>
              <w:left w:val="nil"/>
            </w:tcBorders>
          </w:tcPr>
          <w:p w14:paraId="68BAAC0B" w14:textId="77777777" w:rsidR="00A74F79" w:rsidRDefault="00A74F79" w:rsidP="00066135">
            <w:pPr>
              <w:pStyle w:val="TableParagraph"/>
              <w:ind w:left="151" w:right="137"/>
              <w:rPr>
                <w:sz w:val="15"/>
              </w:rPr>
            </w:pPr>
            <w:r>
              <w:rPr>
                <w:sz w:val="15"/>
              </w:rPr>
              <w:t>DZ6322PMG</w:t>
            </w:r>
          </w:p>
        </w:tc>
        <w:tc>
          <w:tcPr>
            <w:tcW w:w="936" w:type="dxa"/>
          </w:tcPr>
          <w:p w14:paraId="5C67013B" w14:textId="77777777" w:rsidR="00A74F79" w:rsidRDefault="00A74F79" w:rsidP="00066135">
            <w:pPr>
              <w:pStyle w:val="TableParagraph"/>
              <w:ind w:left="178" w:right="179"/>
              <w:rPr>
                <w:sz w:val="15"/>
              </w:rPr>
            </w:pPr>
            <w:r>
              <w:rPr>
                <w:sz w:val="15"/>
              </w:rPr>
              <w:t>15.8</w:t>
            </w:r>
          </w:p>
        </w:tc>
        <w:tc>
          <w:tcPr>
            <w:tcW w:w="931" w:type="dxa"/>
          </w:tcPr>
          <w:p w14:paraId="76A70919" w14:textId="77777777" w:rsidR="00A74F79" w:rsidRDefault="00A74F79" w:rsidP="00066135">
            <w:pPr>
              <w:pStyle w:val="TableParagraph"/>
              <w:ind w:left="176" w:right="176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931" w:type="dxa"/>
          </w:tcPr>
          <w:p w14:paraId="01150E07" w14:textId="77777777" w:rsidR="00A74F79" w:rsidRDefault="00A74F79" w:rsidP="00066135">
            <w:pPr>
              <w:pStyle w:val="TableParagraph"/>
              <w:ind w:left="175" w:right="176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936" w:type="dxa"/>
          </w:tcPr>
          <w:p w14:paraId="1FC7E575" w14:textId="77777777" w:rsidR="00A74F79" w:rsidRDefault="00A74F79" w:rsidP="00066135">
            <w:pPr>
              <w:pStyle w:val="TableParagraph"/>
              <w:ind w:right="378"/>
              <w:jc w:val="right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931" w:type="dxa"/>
          </w:tcPr>
          <w:p w14:paraId="52BA74D9" w14:textId="77777777" w:rsidR="00A74F79" w:rsidRDefault="00A74F79" w:rsidP="00066135">
            <w:pPr>
              <w:pStyle w:val="TableParagraph"/>
              <w:ind w:left="176" w:right="176"/>
              <w:rPr>
                <w:sz w:val="15"/>
              </w:rPr>
            </w:pPr>
            <w:r>
              <w:rPr>
                <w:sz w:val="15"/>
              </w:rPr>
              <w:t>1.27</w:t>
            </w:r>
          </w:p>
        </w:tc>
        <w:tc>
          <w:tcPr>
            <w:tcW w:w="936" w:type="dxa"/>
          </w:tcPr>
          <w:p w14:paraId="562188C7" w14:textId="77777777" w:rsidR="00A74F79" w:rsidRDefault="00A74F79" w:rsidP="00066135">
            <w:pPr>
              <w:pStyle w:val="TableParagraph"/>
              <w:ind w:left="179" w:right="179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30" w:type="dxa"/>
          </w:tcPr>
          <w:p w14:paraId="5F8917A7" w14:textId="77777777" w:rsidR="00A74F79" w:rsidRDefault="00A74F79" w:rsidP="00066135">
            <w:pPr>
              <w:pStyle w:val="TableParagraph"/>
              <w:ind w:left="176" w:right="176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931" w:type="dxa"/>
          </w:tcPr>
          <w:p w14:paraId="295D47F2" w14:textId="77777777" w:rsidR="00A74F79" w:rsidRDefault="00A74F79" w:rsidP="00066135">
            <w:pPr>
              <w:pStyle w:val="TableParagraph"/>
              <w:ind w:left="356"/>
              <w:jc w:val="left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936" w:type="dxa"/>
          </w:tcPr>
          <w:p w14:paraId="7A9DE66D" w14:textId="77777777" w:rsidR="00A74F79" w:rsidRDefault="00A74F79" w:rsidP="00066135">
            <w:pPr>
              <w:pStyle w:val="TableParagraph"/>
              <w:ind w:left="179" w:right="179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1205" w:type="dxa"/>
            <w:tcBorders>
              <w:right w:val="nil"/>
            </w:tcBorders>
          </w:tcPr>
          <w:p w14:paraId="169DE9CC" w14:textId="77777777" w:rsidR="00A74F79" w:rsidRDefault="00A74F79" w:rsidP="00066135">
            <w:pPr>
              <w:pStyle w:val="TableParagraph"/>
              <w:ind w:left="215" w:right="300"/>
              <w:rPr>
                <w:sz w:val="15"/>
              </w:rPr>
            </w:pPr>
            <w:r>
              <w:rPr>
                <w:sz w:val="15"/>
              </w:rPr>
              <w:t>1:57.81</w:t>
            </w:r>
          </w:p>
        </w:tc>
      </w:tr>
      <w:tr w:rsidR="00A74F79" w14:paraId="1B365F75" w14:textId="77777777" w:rsidTr="00066135">
        <w:trPr>
          <w:trHeight w:val="364"/>
        </w:trPr>
        <w:tc>
          <w:tcPr>
            <w:tcW w:w="1210" w:type="dxa"/>
            <w:tcBorders>
              <w:left w:val="nil"/>
            </w:tcBorders>
          </w:tcPr>
          <w:p w14:paraId="15F1B8F5" w14:textId="77777777" w:rsidR="00A74F79" w:rsidRDefault="00A74F79" w:rsidP="00066135">
            <w:pPr>
              <w:pStyle w:val="TableParagraph"/>
              <w:spacing w:before="96"/>
              <w:ind w:left="131" w:right="137"/>
              <w:rPr>
                <w:sz w:val="15"/>
              </w:rPr>
            </w:pPr>
            <w:r>
              <w:rPr>
                <w:sz w:val="15"/>
              </w:rPr>
              <w:t>DZ52ZY</w:t>
            </w:r>
          </w:p>
        </w:tc>
        <w:tc>
          <w:tcPr>
            <w:tcW w:w="936" w:type="dxa"/>
          </w:tcPr>
          <w:p w14:paraId="755150B7" w14:textId="77777777" w:rsidR="00A74F79" w:rsidRDefault="00A74F79" w:rsidP="00066135">
            <w:pPr>
              <w:pStyle w:val="TableParagraph"/>
              <w:spacing w:before="96"/>
              <w:ind w:left="179" w:right="17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31" w:type="dxa"/>
          </w:tcPr>
          <w:p w14:paraId="4B9261C8" w14:textId="77777777" w:rsidR="00A74F79" w:rsidRDefault="00A74F79" w:rsidP="00066135">
            <w:pPr>
              <w:pStyle w:val="TableParagraph"/>
              <w:spacing w:before="96"/>
              <w:ind w:left="176" w:right="176"/>
              <w:rPr>
                <w:sz w:val="15"/>
              </w:rPr>
            </w:pPr>
            <w:r>
              <w:rPr>
                <w:sz w:val="15"/>
              </w:rPr>
              <w:t>3600</w:t>
            </w:r>
          </w:p>
        </w:tc>
        <w:tc>
          <w:tcPr>
            <w:tcW w:w="931" w:type="dxa"/>
          </w:tcPr>
          <w:p w14:paraId="49BE25AC" w14:textId="77777777" w:rsidR="00A74F79" w:rsidRDefault="00A74F79" w:rsidP="00066135">
            <w:pPr>
              <w:pStyle w:val="TableParagraph"/>
              <w:spacing w:before="96"/>
              <w:ind w:left="175" w:right="176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936" w:type="dxa"/>
          </w:tcPr>
          <w:p w14:paraId="1EB82688" w14:textId="77777777" w:rsidR="00A74F79" w:rsidRDefault="00A74F79" w:rsidP="00066135">
            <w:pPr>
              <w:pStyle w:val="TableParagraph"/>
              <w:spacing w:before="96"/>
              <w:ind w:right="294"/>
              <w:jc w:val="right"/>
              <w:rPr>
                <w:sz w:val="15"/>
              </w:rPr>
            </w:pPr>
            <w:r>
              <w:rPr>
                <w:sz w:val="15"/>
              </w:rPr>
              <w:t>2850</w:t>
            </w:r>
          </w:p>
        </w:tc>
        <w:tc>
          <w:tcPr>
            <w:tcW w:w="931" w:type="dxa"/>
          </w:tcPr>
          <w:p w14:paraId="19AAEA3A" w14:textId="77777777" w:rsidR="00A74F79" w:rsidRDefault="00A74F79" w:rsidP="00066135">
            <w:pPr>
              <w:pStyle w:val="TableParagraph"/>
              <w:spacing w:before="96"/>
              <w:ind w:left="176" w:right="176"/>
              <w:rPr>
                <w:sz w:val="15"/>
              </w:rPr>
            </w:pPr>
            <w:r>
              <w:rPr>
                <w:sz w:val="15"/>
              </w:rPr>
              <w:t>0.17</w:t>
            </w:r>
          </w:p>
        </w:tc>
        <w:tc>
          <w:tcPr>
            <w:tcW w:w="936" w:type="dxa"/>
          </w:tcPr>
          <w:p w14:paraId="4CE87D19" w14:textId="77777777" w:rsidR="00A74F79" w:rsidRDefault="00A74F79" w:rsidP="00066135">
            <w:pPr>
              <w:pStyle w:val="TableParagraph"/>
              <w:spacing w:before="96"/>
              <w:ind w:left="179" w:right="179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930" w:type="dxa"/>
          </w:tcPr>
          <w:p w14:paraId="0E14139C" w14:textId="77777777" w:rsidR="00A74F79" w:rsidRDefault="00A74F79" w:rsidP="00066135">
            <w:pPr>
              <w:pStyle w:val="TableParagraph"/>
              <w:spacing w:before="96"/>
              <w:ind w:left="176" w:right="176"/>
              <w:rPr>
                <w:sz w:val="15"/>
              </w:rPr>
            </w:pPr>
            <w:r>
              <w:rPr>
                <w:sz w:val="15"/>
              </w:rPr>
              <w:t>3.3</w:t>
            </w:r>
          </w:p>
        </w:tc>
        <w:tc>
          <w:tcPr>
            <w:tcW w:w="931" w:type="dxa"/>
          </w:tcPr>
          <w:p w14:paraId="3340EDE3" w14:textId="77777777" w:rsidR="00A74F79" w:rsidRDefault="00A74F79" w:rsidP="00066135">
            <w:pPr>
              <w:pStyle w:val="TableParagraph"/>
              <w:spacing w:before="96"/>
              <w:ind w:left="356"/>
              <w:jc w:val="left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936" w:type="dxa"/>
          </w:tcPr>
          <w:p w14:paraId="5CF2E95E" w14:textId="77777777" w:rsidR="00A74F79" w:rsidRDefault="00A74F79" w:rsidP="00066135">
            <w:pPr>
              <w:pStyle w:val="TableParagraph"/>
              <w:spacing w:before="96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205" w:type="dxa"/>
            <w:tcBorders>
              <w:right w:val="nil"/>
            </w:tcBorders>
          </w:tcPr>
          <w:p w14:paraId="6DEF950F" w14:textId="77777777" w:rsidR="00A74F79" w:rsidRDefault="00A74F79" w:rsidP="00066135">
            <w:pPr>
              <w:pStyle w:val="TableParagraph"/>
              <w:spacing w:before="68"/>
              <w:ind w:right="1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A74F79" w14:paraId="41490F55" w14:textId="77777777" w:rsidTr="00066135">
        <w:trPr>
          <w:trHeight w:val="369"/>
        </w:trPr>
        <w:tc>
          <w:tcPr>
            <w:tcW w:w="1210" w:type="dxa"/>
            <w:tcBorders>
              <w:left w:val="nil"/>
            </w:tcBorders>
          </w:tcPr>
          <w:p w14:paraId="0FF8BA7D" w14:textId="77777777" w:rsidR="00A74F79" w:rsidRDefault="00A74F79" w:rsidP="00066135">
            <w:pPr>
              <w:pStyle w:val="TableParagraph"/>
              <w:ind w:left="151" w:right="137"/>
              <w:rPr>
                <w:sz w:val="15"/>
              </w:rPr>
            </w:pPr>
            <w:r>
              <w:rPr>
                <w:sz w:val="15"/>
              </w:rPr>
              <w:t>36ZY/36JX</w:t>
            </w:r>
          </w:p>
        </w:tc>
        <w:tc>
          <w:tcPr>
            <w:tcW w:w="936" w:type="dxa"/>
          </w:tcPr>
          <w:p w14:paraId="5416FC9D" w14:textId="77777777" w:rsidR="00A74F79" w:rsidRDefault="00A74F79" w:rsidP="00066135">
            <w:pPr>
              <w:pStyle w:val="TableParagraph"/>
              <w:ind w:left="179" w:right="17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31" w:type="dxa"/>
          </w:tcPr>
          <w:p w14:paraId="10E5FD83" w14:textId="77777777" w:rsidR="00A74F79" w:rsidRDefault="00A74F79" w:rsidP="00066135">
            <w:pPr>
              <w:pStyle w:val="TableParagraph"/>
              <w:ind w:left="176" w:right="176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931" w:type="dxa"/>
          </w:tcPr>
          <w:p w14:paraId="623B4256" w14:textId="77777777" w:rsidR="00A74F79" w:rsidRDefault="00A74F79" w:rsidP="00066135">
            <w:pPr>
              <w:pStyle w:val="TableParagraph"/>
              <w:ind w:left="175" w:right="176"/>
              <w:rPr>
                <w:sz w:val="15"/>
              </w:rPr>
            </w:pPr>
            <w:r>
              <w:rPr>
                <w:sz w:val="15"/>
              </w:rPr>
              <w:t>0.2</w:t>
            </w:r>
          </w:p>
        </w:tc>
        <w:tc>
          <w:tcPr>
            <w:tcW w:w="936" w:type="dxa"/>
          </w:tcPr>
          <w:p w14:paraId="166CBC7B" w14:textId="77777777" w:rsidR="00A74F79" w:rsidRDefault="00A74F79" w:rsidP="00066135">
            <w:pPr>
              <w:pStyle w:val="TableParagraph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931" w:type="dxa"/>
          </w:tcPr>
          <w:p w14:paraId="648768FD" w14:textId="77777777" w:rsidR="00A74F79" w:rsidRDefault="00A74F79" w:rsidP="00066135">
            <w:pPr>
              <w:pStyle w:val="TableParagraph"/>
              <w:ind w:left="175" w:right="176"/>
              <w:rPr>
                <w:sz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936" w:type="dxa"/>
          </w:tcPr>
          <w:p w14:paraId="39D3957E" w14:textId="77777777" w:rsidR="00A74F79" w:rsidRDefault="00A74F79" w:rsidP="00066135">
            <w:pPr>
              <w:pStyle w:val="TableParagraph"/>
              <w:ind w:left="179" w:right="179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930" w:type="dxa"/>
          </w:tcPr>
          <w:p w14:paraId="051AC59D" w14:textId="77777777" w:rsidR="00A74F79" w:rsidRDefault="00A74F79" w:rsidP="00066135">
            <w:pPr>
              <w:pStyle w:val="TableParagraph"/>
              <w:ind w:left="176" w:right="176"/>
              <w:rPr>
                <w:sz w:val="15"/>
              </w:rPr>
            </w:pPr>
            <w:r>
              <w:rPr>
                <w:sz w:val="15"/>
              </w:rPr>
              <w:t>0.6</w:t>
            </w:r>
          </w:p>
        </w:tc>
        <w:tc>
          <w:tcPr>
            <w:tcW w:w="931" w:type="dxa"/>
          </w:tcPr>
          <w:p w14:paraId="6F1BCC68" w14:textId="77777777" w:rsidR="00A74F79" w:rsidRDefault="00A74F79" w:rsidP="00066135">
            <w:pPr>
              <w:pStyle w:val="TableParagraph"/>
              <w:ind w:left="356"/>
              <w:jc w:val="left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936" w:type="dxa"/>
          </w:tcPr>
          <w:p w14:paraId="187DB0B6" w14:textId="77777777" w:rsidR="00A74F79" w:rsidRDefault="00A74F79" w:rsidP="00066135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205" w:type="dxa"/>
            <w:tcBorders>
              <w:right w:val="nil"/>
            </w:tcBorders>
          </w:tcPr>
          <w:p w14:paraId="28F10492" w14:textId="77777777" w:rsidR="00A74F79" w:rsidRDefault="00A74F79" w:rsidP="00066135">
            <w:pPr>
              <w:pStyle w:val="TableParagraph"/>
              <w:ind w:left="206" w:right="300"/>
              <w:rPr>
                <w:sz w:val="15"/>
              </w:rPr>
            </w:pPr>
            <w:r>
              <w:rPr>
                <w:sz w:val="15"/>
              </w:rPr>
              <w:t>1:27</w:t>
            </w:r>
          </w:p>
        </w:tc>
      </w:tr>
    </w:tbl>
    <w:p w14:paraId="2ADE15DC" w14:textId="77777777" w:rsidR="00A74F79" w:rsidRDefault="00A74F79" w:rsidP="00A74F79">
      <w:pPr>
        <w:pStyle w:val="a7"/>
        <w:spacing w:before="6"/>
        <w:rPr>
          <w:sz w:val="26"/>
        </w:rPr>
      </w:pPr>
    </w:p>
    <w:p w14:paraId="24F95491" w14:textId="77777777" w:rsidR="00A74F79" w:rsidRDefault="00A74F79" w:rsidP="00A74F79">
      <w:pPr>
        <w:pStyle w:val="a7"/>
        <w:spacing w:before="6"/>
        <w:rPr>
          <w:sz w:val="23"/>
        </w:rPr>
      </w:pPr>
    </w:p>
    <w:p w14:paraId="0C2E08A2" w14:textId="77777777" w:rsidR="00A74F79" w:rsidRDefault="00A74F79" w:rsidP="00A74F79">
      <w:pPr>
        <w:pStyle w:val="2"/>
      </w:pPr>
      <w:r>
        <w:t>J-5</w:t>
      </w:r>
    </w:p>
    <w:p w14:paraId="3D5F6654" w14:textId="77777777" w:rsidR="00571547" w:rsidRDefault="00571547"/>
    <w:sectPr w:rsidR="00571547">
      <w:pgSz w:w="11910" w:h="16160"/>
      <w:pgMar w:top="1200" w:right="440" w:bottom="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57FA" w14:textId="77777777" w:rsidR="006546E5" w:rsidRDefault="006546E5" w:rsidP="00A74F79">
      <w:r>
        <w:separator/>
      </w:r>
    </w:p>
  </w:endnote>
  <w:endnote w:type="continuationSeparator" w:id="0">
    <w:p w14:paraId="774CEB95" w14:textId="77777777" w:rsidR="006546E5" w:rsidRDefault="006546E5" w:rsidP="00A7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DDB3D" w14:textId="77777777" w:rsidR="006546E5" w:rsidRDefault="006546E5" w:rsidP="00A74F79">
      <w:r>
        <w:separator/>
      </w:r>
    </w:p>
  </w:footnote>
  <w:footnote w:type="continuationSeparator" w:id="0">
    <w:p w14:paraId="21A30978" w14:textId="77777777" w:rsidR="006546E5" w:rsidRDefault="006546E5" w:rsidP="00A7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86BCA"/>
    <w:multiLevelType w:val="hybridMultilevel"/>
    <w:tmpl w:val="F6CA6268"/>
    <w:lvl w:ilvl="0" w:tplc="9FCA9FA4">
      <w:numFmt w:val="bullet"/>
      <w:lvlText w:val=""/>
      <w:lvlJc w:val="left"/>
      <w:pPr>
        <w:ind w:left="76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076C0370">
      <w:numFmt w:val="bullet"/>
      <w:lvlText w:val=""/>
      <w:lvlJc w:val="left"/>
      <w:pPr>
        <w:ind w:left="87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1B366DD4">
      <w:numFmt w:val="bullet"/>
      <w:lvlText w:val="•"/>
      <w:lvlJc w:val="left"/>
      <w:pPr>
        <w:ind w:left="2020" w:hanging="420"/>
      </w:pPr>
      <w:rPr>
        <w:rFonts w:hint="default"/>
      </w:rPr>
    </w:lvl>
    <w:lvl w:ilvl="3" w:tplc="C99E6288">
      <w:numFmt w:val="bullet"/>
      <w:lvlText w:val="•"/>
      <w:lvlJc w:val="left"/>
      <w:pPr>
        <w:ind w:left="3161" w:hanging="420"/>
      </w:pPr>
      <w:rPr>
        <w:rFonts w:hint="default"/>
      </w:rPr>
    </w:lvl>
    <w:lvl w:ilvl="4" w:tplc="9B1E727C">
      <w:numFmt w:val="bullet"/>
      <w:lvlText w:val="•"/>
      <w:lvlJc w:val="left"/>
      <w:pPr>
        <w:ind w:left="4302" w:hanging="420"/>
      </w:pPr>
      <w:rPr>
        <w:rFonts w:hint="default"/>
      </w:rPr>
    </w:lvl>
    <w:lvl w:ilvl="5" w:tplc="81B0B56A">
      <w:numFmt w:val="bullet"/>
      <w:lvlText w:val="•"/>
      <w:lvlJc w:val="left"/>
      <w:pPr>
        <w:ind w:left="5442" w:hanging="420"/>
      </w:pPr>
      <w:rPr>
        <w:rFonts w:hint="default"/>
      </w:rPr>
    </w:lvl>
    <w:lvl w:ilvl="6" w:tplc="3342B750">
      <w:numFmt w:val="bullet"/>
      <w:lvlText w:val="•"/>
      <w:lvlJc w:val="left"/>
      <w:pPr>
        <w:ind w:left="6583" w:hanging="420"/>
      </w:pPr>
      <w:rPr>
        <w:rFonts w:hint="default"/>
      </w:rPr>
    </w:lvl>
    <w:lvl w:ilvl="7" w:tplc="2FEAA7B2">
      <w:numFmt w:val="bullet"/>
      <w:lvlText w:val="•"/>
      <w:lvlJc w:val="left"/>
      <w:pPr>
        <w:ind w:left="7724" w:hanging="420"/>
      </w:pPr>
      <w:rPr>
        <w:rFonts w:hint="default"/>
      </w:rPr>
    </w:lvl>
    <w:lvl w:ilvl="8" w:tplc="C0921926">
      <w:numFmt w:val="bullet"/>
      <w:lvlText w:val="•"/>
      <w:lvlJc w:val="left"/>
      <w:pPr>
        <w:ind w:left="8864" w:hanging="420"/>
      </w:pPr>
      <w:rPr>
        <w:rFonts w:hint="default"/>
      </w:rPr>
    </w:lvl>
  </w:abstractNum>
  <w:num w:numId="1" w16cid:durableId="14636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D6"/>
    <w:rsid w:val="00571547"/>
    <w:rsid w:val="006546E5"/>
    <w:rsid w:val="00A74F79"/>
    <w:rsid w:val="00E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20DB84-50D4-47F1-9328-4C3C3D11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79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A74F79"/>
    <w:pPr>
      <w:ind w:left="780" w:hanging="421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74F79"/>
    <w:pPr>
      <w:ind w:left="5311" w:right="5393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F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F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F7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74F79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rsid w:val="00A74F79"/>
    <w:rPr>
      <w:rFonts w:ascii="Arial" w:eastAsia="Arial" w:hAnsi="Arial" w:cs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74F7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74F79"/>
    <w:rPr>
      <w:sz w:val="16"/>
      <w:szCs w:val="16"/>
    </w:rPr>
  </w:style>
  <w:style w:type="character" w:customStyle="1" w:styleId="a8">
    <w:name w:val="正文文本 字符"/>
    <w:basedOn w:val="a0"/>
    <w:link w:val="a7"/>
    <w:uiPriority w:val="1"/>
    <w:rsid w:val="00A74F79"/>
    <w:rPr>
      <w:rFonts w:ascii="Arial" w:eastAsia="Arial" w:hAnsi="Arial" w:cs="Arial"/>
      <w:kern w:val="0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A74F79"/>
    <w:pPr>
      <w:spacing w:before="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2022-10-25T07:06:00Z</dcterms:created>
  <dcterms:modified xsi:type="dcterms:W3CDTF">2022-10-25T07:07:00Z</dcterms:modified>
</cp:coreProperties>
</file>