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590B" w14:textId="77777777" w:rsidR="002D00E5" w:rsidRDefault="002D00E5">
      <w:pPr>
        <w:pStyle w:val="a3"/>
        <w:rPr>
          <w:rFonts w:ascii="Times New Roman"/>
          <w:sz w:val="20"/>
        </w:rPr>
      </w:pPr>
    </w:p>
    <w:p w14:paraId="4799CC5E" w14:textId="77777777" w:rsidR="002D00E5" w:rsidRDefault="002D00E5">
      <w:pPr>
        <w:pStyle w:val="a3"/>
        <w:rPr>
          <w:rFonts w:ascii="Times New Roman"/>
          <w:sz w:val="20"/>
        </w:rPr>
      </w:pPr>
    </w:p>
    <w:p w14:paraId="72421606" w14:textId="77777777" w:rsidR="002D00E5" w:rsidRDefault="002D00E5">
      <w:pPr>
        <w:pStyle w:val="a3"/>
        <w:spacing w:before="11"/>
        <w:rPr>
          <w:rFonts w:ascii="Times New Roman"/>
          <w:sz w:val="29"/>
        </w:rPr>
      </w:pPr>
    </w:p>
    <w:p w14:paraId="6C53E940" w14:textId="77777777" w:rsidR="002D00E5" w:rsidRDefault="00000000">
      <w:pPr>
        <w:pStyle w:val="1"/>
        <w:numPr>
          <w:ilvl w:val="0"/>
          <w:numId w:val="3"/>
        </w:numPr>
        <w:tabs>
          <w:tab w:val="left" w:pos="759"/>
          <w:tab w:val="left" w:pos="760"/>
        </w:tabs>
        <w:spacing w:before="77"/>
      </w:pPr>
      <w:r>
        <w:pict w14:anchorId="00FA98F7">
          <v:group id="_x0000_s1030" style="position:absolute;left:0;text-align:left;margin-left:34.95pt;margin-top:21pt;width:521.4pt;height:171.45pt;z-index:-251656192;mso-wrap-distance-left:0;mso-wrap-distance-right:0;mso-position-horizontal-relative:page" coordorigin="699,420" coordsize="10428,3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45;top:570;width:10282;height:3067">
              <v:imagedata r:id="rId5" o:title=""/>
            </v:shape>
            <v:shape id="_x0000_s1035" type="#_x0000_t75" style="position:absolute;left:2165;top:1631;width:2760;height:1512">
              <v:imagedata r:id="rId6" o:title=""/>
            </v:shape>
            <v:rect id="_x0000_s1034" style="position:absolute;left:699;top:975;width:5480;height:496" stroked="f"/>
            <v:rect id="_x0000_s1033" style="position:absolute;left:880;top:419;width:6890;height:60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49;top:512;width:6170;height:835" filled="f" stroked="f">
              <v:textbox inset="0,0,0,0">
                <w:txbxContent>
                  <w:p w14:paraId="5A392020" w14:textId="77777777" w:rsidR="002D00E5" w:rsidRDefault="00000000">
                    <w:pPr>
                      <w:spacing w:line="166" w:lineRule="exact"/>
                      <w:ind w:left="181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 xml:space="preserve">直径 </w:t>
                    </w:r>
                    <w:r>
                      <w:rPr>
                        <w:sz w:val="14"/>
                        <w:lang w:eastAsia="zh-CN"/>
                      </w:rPr>
                      <w:t xml:space="preserve">52mm </w:t>
                    </w: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的永磁直流电动机，密封结构，适合于各种要求低噪音的使用场合。</w:t>
                    </w:r>
                  </w:p>
                  <w:p w14:paraId="5C9261A3" w14:textId="77777777" w:rsidR="002D00E5" w:rsidRDefault="00000000">
                    <w:pPr>
                      <w:spacing w:before="41"/>
                      <w:ind w:left="18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52MM OD PMDC motor, totally enclosed, used in occasions which require motors with low noise</w:t>
                    </w:r>
                  </w:p>
                  <w:p w14:paraId="76B88746" w14:textId="77777777" w:rsidR="002D00E5" w:rsidRDefault="002D00E5">
                    <w:pPr>
                      <w:spacing w:before="2"/>
                      <w:rPr>
                        <w:sz w:val="15"/>
                      </w:rPr>
                    </w:pPr>
                  </w:p>
                  <w:p w14:paraId="202A7933" w14:textId="77777777" w:rsidR="002D00E5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419"/>
                        <w:tab w:val="left" w:pos="420"/>
                      </w:tabs>
                      <w:spacing w:line="291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F2185"/>
                        <w:spacing w:val="-13"/>
                        <w:sz w:val="24"/>
                      </w:rPr>
                      <w:t>外形尺寸</w:t>
                    </w:r>
                    <w:proofErr w:type="spellEnd"/>
                    <w:r>
                      <w:rPr>
                        <w:rFonts w:ascii="黑体" w:eastAsia="黑体" w:hint="eastAsia"/>
                        <w:color w:val="1F218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1F2185"/>
                        <w:sz w:val="24"/>
                      </w:rPr>
                      <w:t>Dimensions</w:t>
                    </w:r>
                  </w:p>
                </w:txbxContent>
              </v:textbox>
            </v:shape>
            <v:shape id="_x0000_s1031" type="#_x0000_t202" style="position:absolute;left:804;top:3579;width:4941;height:269" filled="f" stroked="f">
              <v:textbox inset="0,0,0,0">
                <w:txbxContent>
                  <w:p w14:paraId="5C511876" w14:textId="77777777" w:rsidR="002D00E5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F2185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F218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F2185"/>
                        <w:sz w:val="24"/>
                      </w:rPr>
                      <w:t>Motor</w:t>
                    </w:r>
                    <w:r>
                      <w:rPr>
                        <w:color w:val="1F218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F2185"/>
                        <w:sz w:val="24"/>
                      </w:rPr>
                      <w:t>Technical</w:t>
                    </w:r>
                    <w:r>
                      <w:rPr>
                        <w:color w:val="1F218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F2185"/>
                        <w:sz w:val="24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8CAFE45">
          <v:shape id="_x0000_s1029" type="#_x0000_t202" style="position:absolute;left:0;text-align:left;margin-left:101.5pt;margin-top:-40pt;width:354.5pt;height:32.4pt;z-index:251664384;mso-position-horizontal-relative:page" filled="f" strokecolor="#7b7b7b" strokeweight="4.25pt">
            <v:stroke linestyle="thinThick"/>
            <v:textbox inset="0,0,0,0">
              <w:txbxContent>
                <w:p w14:paraId="43260B25" w14:textId="77777777" w:rsidR="002D00E5" w:rsidRDefault="00000000">
                  <w:pPr>
                    <w:spacing w:before="100"/>
                    <w:ind w:left="358"/>
                    <w:rPr>
                      <w:i/>
                      <w:sz w:val="28"/>
                    </w:rPr>
                  </w:pPr>
                  <w:r>
                    <w:rPr>
                      <w:i/>
                      <w:color w:val="1F2185"/>
                      <w:sz w:val="28"/>
                    </w:rPr>
                    <w:t xml:space="preserve">52ZY125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F2185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F2185"/>
                      <w:sz w:val="29"/>
                    </w:rPr>
                    <w:t xml:space="preserve"> </w:t>
                  </w:r>
                  <w:r>
                    <w:rPr>
                      <w:i/>
                      <w:color w:val="1F2185"/>
                      <w:sz w:val="28"/>
                    </w:rPr>
                    <w:t>52ZY125 PMDC Motor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黑体" w:eastAsia="黑体" w:hAnsi="黑体" w:hint="eastAsia"/>
          <w:color w:val="1F2185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F2185"/>
          <w:spacing w:val="-1"/>
        </w:rPr>
        <w:t xml:space="preserve"> </w:t>
      </w:r>
      <w:r>
        <w:rPr>
          <w:color w:val="1F2185"/>
        </w:rPr>
        <w:t>Description of The Product</w:t>
      </w:r>
    </w:p>
    <w:p w14:paraId="6A282CDD" w14:textId="77777777" w:rsidR="002D00E5" w:rsidRDefault="002D00E5">
      <w:pPr>
        <w:pStyle w:val="a3"/>
        <w:spacing w:before="6" w:after="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043"/>
        <w:gridCol w:w="1042"/>
        <w:gridCol w:w="1037"/>
        <w:gridCol w:w="1043"/>
        <w:gridCol w:w="1042"/>
        <w:gridCol w:w="1042"/>
        <w:gridCol w:w="1037"/>
        <w:gridCol w:w="1043"/>
        <w:gridCol w:w="1048"/>
      </w:tblGrid>
      <w:tr w:rsidR="002D00E5" w14:paraId="4A0FF489" w14:textId="77777777">
        <w:trPr>
          <w:trHeight w:val="719"/>
        </w:trPr>
        <w:tc>
          <w:tcPr>
            <w:tcW w:w="1296" w:type="dxa"/>
            <w:tcBorders>
              <w:left w:val="nil"/>
            </w:tcBorders>
            <w:shd w:val="clear" w:color="auto" w:fill="DFF0FA"/>
          </w:tcPr>
          <w:p w14:paraId="224E1ACA" w14:textId="77777777" w:rsidR="002D00E5" w:rsidRDefault="002D00E5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29667E91" w14:textId="77777777" w:rsidR="002D00E5" w:rsidRDefault="00000000">
            <w:pPr>
              <w:pStyle w:val="TableParagraph"/>
              <w:spacing w:before="0"/>
              <w:ind w:left="139" w:right="11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C124994" w14:textId="77777777" w:rsidR="002D00E5" w:rsidRDefault="00000000">
            <w:pPr>
              <w:pStyle w:val="TableParagraph"/>
              <w:spacing w:before="16"/>
              <w:ind w:left="137" w:right="118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3" w:type="dxa"/>
            <w:shd w:val="clear" w:color="auto" w:fill="DFF0FA"/>
          </w:tcPr>
          <w:p w14:paraId="449DA8DA" w14:textId="77777777" w:rsidR="002D00E5" w:rsidRDefault="00000000">
            <w:pPr>
              <w:pStyle w:val="TableParagraph"/>
              <w:spacing w:before="39" w:line="237" w:lineRule="auto"/>
              <w:ind w:left="216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6F639739" w14:textId="77777777" w:rsidR="002D00E5" w:rsidRDefault="00000000">
            <w:pPr>
              <w:pStyle w:val="TableParagraph"/>
              <w:spacing w:before="37" w:line="156" w:lineRule="exact"/>
              <w:ind w:left="215"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5AAD525A" w14:textId="77777777" w:rsidR="002D00E5" w:rsidRDefault="00000000">
            <w:pPr>
              <w:pStyle w:val="TableParagraph"/>
              <w:spacing w:before="0" w:line="169" w:lineRule="exact"/>
              <w:ind w:left="215" w:right="215"/>
              <w:rPr>
                <w:sz w:val="13"/>
              </w:rPr>
            </w:pPr>
            <w:r>
              <w:rPr>
                <w:sz w:val="13"/>
              </w:rPr>
              <w:t>N</w:t>
            </w:r>
            <w:r>
              <w:rPr>
                <w:sz w:val="17"/>
              </w:rPr>
              <w:t>o</w:t>
            </w:r>
            <w:r>
              <w:rPr>
                <w:sz w:val="13"/>
              </w:rPr>
              <w:t>-load</w:t>
            </w:r>
          </w:p>
          <w:p w14:paraId="463D2F38" w14:textId="77777777" w:rsidR="002D00E5" w:rsidRDefault="00000000">
            <w:pPr>
              <w:pStyle w:val="TableParagraph"/>
              <w:spacing w:before="0" w:line="242" w:lineRule="auto"/>
              <w:ind w:left="214" w:right="215"/>
              <w:rPr>
                <w:sz w:val="13"/>
              </w:rPr>
            </w:pPr>
            <w:r>
              <w:rPr>
                <w:sz w:val="13"/>
              </w:rPr>
              <w:t>speed r/min</w:t>
            </w:r>
          </w:p>
        </w:tc>
        <w:tc>
          <w:tcPr>
            <w:tcW w:w="1037" w:type="dxa"/>
            <w:shd w:val="clear" w:color="auto" w:fill="DFF0FA"/>
          </w:tcPr>
          <w:p w14:paraId="34496018" w14:textId="77777777" w:rsidR="002D00E5" w:rsidRDefault="00000000">
            <w:pPr>
              <w:pStyle w:val="TableParagraph"/>
              <w:spacing w:before="44" w:line="232" w:lineRule="auto"/>
              <w:ind w:left="233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3"/>
              </w:rPr>
              <w:t>-load current</w:t>
            </w:r>
          </w:p>
          <w:p w14:paraId="7DF85002" w14:textId="77777777" w:rsidR="002D00E5" w:rsidRDefault="00000000">
            <w:pPr>
              <w:pStyle w:val="TableParagraph"/>
              <w:spacing w:before="0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3A224E05" w14:textId="77777777" w:rsidR="002D00E5" w:rsidRDefault="00000000">
            <w:pPr>
              <w:pStyle w:val="TableParagraph"/>
              <w:spacing w:before="20" w:line="235" w:lineRule="auto"/>
              <w:ind w:left="216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</w:t>
            </w:r>
            <w:r>
              <w:rPr>
                <w:rFonts w:ascii="黑体" w:eastAsia="黑体" w:hint="eastAsia"/>
                <w:sz w:val="16"/>
              </w:rPr>
              <w:t>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r/min</w:t>
            </w:r>
          </w:p>
        </w:tc>
        <w:tc>
          <w:tcPr>
            <w:tcW w:w="1042" w:type="dxa"/>
            <w:shd w:val="clear" w:color="auto" w:fill="DFF0FA"/>
          </w:tcPr>
          <w:p w14:paraId="5117E1DE" w14:textId="77777777" w:rsidR="002D00E5" w:rsidRDefault="00000000">
            <w:pPr>
              <w:pStyle w:val="TableParagraph"/>
              <w:spacing w:line="216" w:lineRule="auto"/>
              <w:ind w:left="214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</w:t>
            </w:r>
            <w:r>
              <w:rPr>
                <w:sz w:val="17"/>
              </w:rPr>
              <w:t xml:space="preserve">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1C40E980" w14:textId="77777777" w:rsidR="002D00E5" w:rsidRDefault="00000000">
            <w:pPr>
              <w:pStyle w:val="TableParagraph"/>
              <w:spacing w:before="58" w:line="204" w:lineRule="auto"/>
              <w:ind w:left="215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</w:t>
            </w:r>
            <w:r>
              <w:rPr>
                <w:sz w:val="17"/>
              </w:rPr>
              <w:t>t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3"/>
              </w:rPr>
              <w:t>Power</w:t>
            </w:r>
          </w:p>
          <w:p w14:paraId="014AA3E7" w14:textId="77777777" w:rsidR="002D00E5" w:rsidRDefault="00000000">
            <w:pPr>
              <w:pStyle w:val="TableParagraph"/>
              <w:spacing w:before="7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277E8493" w14:textId="77777777" w:rsidR="002D00E5" w:rsidRDefault="00000000">
            <w:pPr>
              <w:pStyle w:val="TableParagraph"/>
              <w:spacing w:before="44" w:line="232" w:lineRule="auto"/>
              <w:ind w:left="212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BB0C2F6" w14:textId="77777777" w:rsidR="002D00E5" w:rsidRDefault="00000000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07342842" w14:textId="77777777" w:rsidR="002D00E5" w:rsidRDefault="00000000">
            <w:pPr>
              <w:pStyle w:val="TableParagraph"/>
              <w:spacing w:before="39" w:line="237" w:lineRule="auto"/>
              <w:ind w:left="232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48" w:type="dxa"/>
            <w:tcBorders>
              <w:right w:val="nil"/>
            </w:tcBorders>
            <w:shd w:val="clear" w:color="auto" w:fill="DFF0FA"/>
          </w:tcPr>
          <w:p w14:paraId="76F90F57" w14:textId="77777777" w:rsidR="002D00E5" w:rsidRDefault="00000000">
            <w:pPr>
              <w:pStyle w:val="TableParagraph"/>
              <w:spacing w:before="44" w:line="232" w:lineRule="auto"/>
              <w:ind w:left="234" w:right="24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BCE729E" w14:textId="77777777" w:rsidR="002D00E5" w:rsidRDefault="00000000">
            <w:pPr>
              <w:pStyle w:val="TableParagraph"/>
              <w:spacing w:before="0"/>
              <w:ind w:right="1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2D00E5" w14:paraId="627C727B" w14:textId="77777777">
        <w:trPr>
          <w:trHeight w:val="273"/>
        </w:trPr>
        <w:tc>
          <w:tcPr>
            <w:tcW w:w="1296" w:type="dxa"/>
            <w:tcBorders>
              <w:left w:val="nil"/>
            </w:tcBorders>
          </w:tcPr>
          <w:p w14:paraId="6124FD24" w14:textId="77777777" w:rsidR="002D00E5" w:rsidRDefault="00000000">
            <w:pPr>
              <w:pStyle w:val="TableParagraph"/>
              <w:ind w:left="139" w:right="118"/>
              <w:rPr>
                <w:sz w:val="15"/>
              </w:rPr>
            </w:pPr>
            <w:r>
              <w:rPr>
                <w:sz w:val="15"/>
              </w:rPr>
              <w:t>52ZY125-2420</w:t>
            </w:r>
          </w:p>
        </w:tc>
        <w:tc>
          <w:tcPr>
            <w:tcW w:w="1043" w:type="dxa"/>
          </w:tcPr>
          <w:p w14:paraId="631031F5" w14:textId="77777777" w:rsidR="002D00E5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F5962B6" w14:textId="77777777" w:rsidR="002D00E5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7" w:type="dxa"/>
          </w:tcPr>
          <w:p w14:paraId="232CD0BD" w14:textId="77777777" w:rsidR="002D00E5" w:rsidRDefault="00000000">
            <w:pPr>
              <w:pStyle w:val="TableParagraph"/>
              <w:ind w:left="367"/>
              <w:jc w:val="left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43" w:type="dxa"/>
          </w:tcPr>
          <w:p w14:paraId="09509670" w14:textId="77777777" w:rsidR="002D00E5" w:rsidRDefault="00000000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73A80DDE" w14:textId="77777777" w:rsidR="002D00E5" w:rsidRDefault="00000000">
            <w:pPr>
              <w:pStyle w:val="TableParagraph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42" w:type="dxa"/>
          </w:tcPr>
          <w:p w14:paraId="1128ECEC" w14:textId="77777777" w:rsidR="002D00E5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37" w:type="dxa"/>
          </w:tcPr>
          <w:p w14:paraId="6A15C32B" w14:textId="77777777" w:rsidR="002D00E5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43" w:type="dxa"/>
          </w:tcPr>
          <w:p w14:paraId="5FED339E" w14:textId="77777777" w:rsidR="002D00E5" w:rsidRDefault="00000000">
            <w:pPr>
              <w:pStyle w:val="TableParagraph"/>
              <w:ind w:left="343"/>
              <w:jc w:val="left"/>
              <w:rPr>
                <w:sz w:val="15"/>
              </w:rPr>
            </w:pPr>
            <w:r>
              <w:rPr>
                <w:sz w:val="15"/>
              </w:rPr>
              <w:t>620</w:t>
            </w:r>
          </w:p>
        </w:tc>
        <w:tc>
          <w:tcPr>
            <w:tcW w:w="1048" w:type="dxa"/>
            <w:tcBorders>
              <w:right w:val="nil"/>
            </w:tcBorders>
          </w:tcPr>
          <w:p w14:paraId="29E21CED" w14:textId="77777777" w:rsidR="002D00E5" w:rsidRDefault="00000000">
            <w:pPr>
              <w:pStyle w:val="TableParagraph"/>
              <w:ind w:left="234" w:right="244"/>
              <w:rPr>
                <w:sz w:val="15"/>
              </w:rPr>
            </w:pPr>
            <w:r>
              <w:rPr>
                <w:sz w:val="15"/>
              </w:rPr>
              <w:t>6.5</w:t>
            </w:r>
          </w:p>
        </w:tc>
      </w:tr>
      <w:tr w:rsidR="002D00E5" w14:paraId="253B670B" w14:textId="77777777">
        <w:trPr>
          <w:trHeight w:val="273"/>
        </w:trPr>
        <w:tc>
          <w:tcPr>
            <w:tcW w:w="1296" w:type="dxa"/>
            <w:tcBorders>
              <w:left w:val="nil"/>
            </w:tcBorders>
          </w:tcPr>
          <w:p w14:paraId="5B40D656" w14:textId="77777777" w:rsidR="002D00E5" w:rsidRDefault="00000000">
            <w:pPr>
              <w:pStyle w:val="TableParagraph"/>
              <w:ind w:left="139" w:right="118"/>
              <w:rPr>
                <w:sz w:val="15"/>
              </w:rPr>
            </w:pPr>
            <w:r>
              <w:rPr>
                <w:sz w:val="15"/>
              </w:rPr>
              <w:t>52ZY125-2430</w:t>
            </w:r>
          </w:p>
        </w:tc>
        <w:tc>
          <w:tcPr>
            <w:tcW w:w="1043" w:type="dxa"/>
          </w:tcPr>
          <w:p w14:paraId="616B9288" w14:textId="77777777" w:rsidR="002D00E5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6E15DD2" w14:textId="77777777" w:rsidR="002D00E5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3ED92924" w14:textId="77777777" w:rsidR="002D00E5" w:rsidRDefault="00000000">
            <w:pPr>
              <w:pStyle w:val="TableParagraph"/>
              <w:ind w:left="367"/>
              <w:jc w:val="left"/>
              <w:rPr>
                <w:sz w:val="15"/>
              </w:rPr>
            </w:pPr>
            <w:r>
              <w:rPr>
                <w:sz w:val="15"/>
              </w:rPr>
              <w:t>0.60</w:t>
            </w:r>
          </w:p>
        </w:tc>
        <w:tc>
          <w:tcPr>
            <w:tcW w:w="1043" w:type="dxa"/>
          </w:tcPr>
          <w:p w14:paraId="2C0C1AA1" w14:textId="77777777" w:rsidR="002D00E5" w:rsidRDefault="00000000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67665014" w14:textId="77777777" w:rsidR="002D00E5" w:rsidRDefault="00000000">
            <w:pPr>
              <w:pStyle w:val="TableParagraph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1042" w:type="dxa"/>
          </w:tcPr>
          <w:p w14:paraId="5B1AF4F1" w14:textId="77777777" w:rsidR="002D00E5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37" w:type="dxa"/>
          </w:tcPr>
          <w:p w14:paraId="3433AE0C" w14:textId="77777777" w:rsidR="002D00E5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43" w:type="dxa"/>
          </w:tcPr>
          <w:p w14:paraId="3DA8DCCC" w14:textId="77777777" w:rsidR="002D00E5" w:rsidRDefault="00000000">
            <w:pPr>
              <w:pStyle w:val="TableParagraph"/>
              <w:ind w:left="343"/>
              <w:jc w:val="left"/>
              <w:rPr>
                <w:sz w:val="15"/>
              </w:rPr>
            </w:pPr>
            <w:r>
              <w:rPr>
                <w:sz w:val="15"/>
              </w:rPr>
              <w:t>700</w:t>
            </w:r>
          </w:p>
        </w:tc>
        <w:tc>
          <w:tcPr>
            <w:tcW w:w="1048" w:type="dxa"/>
            <w:tcBorders>
              <w:right w:val="nil"/>
            </w:tcBorders>
          </w:tcPr>
          <w:p w14:paraId="122B612B" w14:textId="77777777" w:rsidR="002D00E5" w:rsidRDefault="00000000">
            <w:pPr>
              <w:pStyle w:val="TableParagraph"/>
              <w:ind w:left="234" w:right="243"/>
              <w:rPr>
                <w:sz w:val="15"/>
              </w:rPr>
            </w:pPr>
            <w:r>
              <w:rPr>
                <w:sz w:val="15"/>
              </w:rPr>
              <w:t>11.5</w:t>
            </w:r>
          </w:p>
        </w:tc>
      </w:tr>
      <w:tr w:rsidR="002D00E5" w14:paraId="4814A8B4" w14:textId="77777777">
        <w:trPr>
          <w:trHeight w:val="282"/>
        </w:trPr>
        <w:tc>
          <w:tcPr>
            <w:tcW w:w="1296" w:type="dxa"/>
            <w:tcBorders>
              <w:left w:val="nil"/>
            </w:tcBorders>
          </w:tcPr>
          <w:p w14:paraId="72ECE237" w14:textId="77777777" w:rsidR="002D00E5" w:rsidRDefault="00000000">
            <w:pPr>
              <w:pStyle w:val="TableParagraph"/>
              <w:spacing w:before="0"/>
              <w:ind w:left="139" w:right="118"/>
              <w:rPr>
                <w:sz w:val="15"/>
              </w:rPr>
            </w:pPr>
            <w:r>
              <w:rPr>
                <w:sz w:val="15"/>
              </w:rPr>
              <w:t>52ZY125-2440</w:t>
            </w:r>
          </w:p>
        </w:tc>
        <w:tc>
          <w:tcPr>
            <w:tcW w:w="1043" w:type="dxa"/>
          </w:tcPr>
          <w:p w14:paraId="04AF544A" w14:textId="77777777" w:rsidR="002D00E5" w:rsidRDefault="00000000">
            <w:pPr>
              <w:pStyle w:val="TableParagraph"/>
              <w:spacing w:before="56"/>
              <w:ind w:left="433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55415B8C" w14:textId="77777777" w:rsidR="002D00E5" w:rsidRDefault="00000000">
            <w:pPr>
              <w:pStyle w:val="TableParagraph"/>
              <w:spacing w:before="56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7" w:type="dxa"/>
          </w:tcPr>
          <w:p w14:paraId="4761DA55" w14:textId="77777777" w:rsidR="002D00E5" w:rsidRDefault="00000000">
            <w:pPr>
              <w:pStyle w:val="TableParagraph"/>
              <w:spacing w:before="56"/>
              <w:ind w:left="367"/>
              <w:jc w:val="left"/>
              <w:rPr>
                <w:sz w:val="15"/>
              </w:rPr>
            </w:pPr>
            <w:r>
              <w:rPr>
                <w:sz w:val="15"/>
              </w:rPr>
              <w:t>0.80</w:t>
            </w:r>
          </w:p>
        </w:tc>
        <w:tc>
          <w:tcPr>
            <w:tcW w:w="1043" w:type="dxa"/>
          </w:tcPr>
          <w:p w14:paraId="1001CBDE" w14:textId="77777777" w:rsidR="002D00E5" w:rsidRDefault="00000000">
            <w:pPr>
              <w:pStyle w:val="TableParagraph"/>
              <w:spacing w:before="56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2" w:type="dxa"/>
          </w:tcPr>
          <w:p w14:paraId="2FF6C716" w14:textId="77777777" w:rsidR="002D00E5" w:rsidRDefault="00000000">
            <w:pPr>
              <w:pStyle w:val="TableParagraph"/>
              <w:spacing w:before="56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1042" w:type="dxa"/>
          </w:tcPr>
          <w:p w14:paraId="29405CC1" w14:textId="77777777" w:rsidR="002D00E5" w:rsidRDefault="00000000">
            <w:pPr>
              <w:pStyle w:val="TableParagraph"/>
              <w:spacing w:before="56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7" w:type="dxa"/>
          </w:tcPr>
          <w:p w14:paraId="25330FB6" w14:textId="77777777" w:rsidR="002D00E5" w:rsidRDefault="00000000">
            <w:pPr>
              <w:pStyle w:val="TableParagraph"/>
              <w:spacing w:before="56"/>
              <w:ind w:left="230" w:right="230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1043" w:type="dxa"/>
          </w:tcPr>
          <w:p w14:paraId="32EE8A6A" w14:textId="77777777" w:rsidR="002D00E5" w:rsidRDefault="00000000">
            <w:pPr>
              <w:pStyle w:val="TableParagraph"/>
              <w:spacing w:before="56"/>
              <w:ind w:left="343"/>
              <w:jc w:val="left"/>
              <w:rPr>
                <w:sz w:val="15"/>
              </w:rPr>
            </w:pPr>
            <w:r>
              <w:rPr>
                <w:sz w:val="15"/>
              </w:rPr>
              <w:t>838</w:t>
            </w:r>
          </w:p>
        </w:tc>
        <w:tc>
          <w:tcPr>
            <w:tcW w:w="1048" w:type="dxa"/>
            <w:tcBorders>
              <w:right w:val="nil"/>
            </w:tcBorders>
          </w:tcPr>
          <w:p w14:paraId="0440E16C" w14:textId="77777777" w:rsidR="002D00E5" w:rsidRDefault="00000000">
            <w:pPr>
              <w:pStyle w:val="TableParagraph"/>
              <w:spacing w:before="56"/>
              <w:ind w:left="234" w:right="243"/>
              <w:rPr>
                <w:sz w:val="15"/>
              </w:rPr>
            </w:pPr>
            <w:r>
              <w:rPr>
                <w:sz w:val="15"/>
              </w:rPr>
              <w:t>16.4</w:t>
            </w:r>
          </w:p>
        </w:tc>
      </w:tr>
    </w:tbl>
    <w:p w14:paraId="5B98CB45" w14:textId="77777777" w:rsidR="002D00E5" w:rsidRDefault="002D00E5">
      <w:pPr>
        <w:pStyle w:val="a3"/>
        <w:rPr>
          <w:sz w:val="20"/>
        </w:rPr>
      </w:pPr>
    </w:p>
    <w:p w14:paraId="0FBAF3A8" w14:textId="77777777" w:rsidR="002D00E5" w:rsidRDefault="00000000">
      <w:pPr>
        <w:pStyle w:val="a3"/>
        <w:spacing w:before="8"/>
        <w:rPr>
          <w:sz w:val="29"/>
        </w:rPr>
      </w:pPr>
      <w:r>
        <w:pict w14:anchorId="0E895BF0">
          <v:shape id="_x0000_s1028" type="#_x0000_t202" style="position:absolute;margin-left:94.5pt;margin-top:20.4pt;width:354.5pt;height:32.4pt;z-index:-251655168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30DBA328" w14:textId="77777777" w:rsidR="002D00E5" w:rsidRDefault="00000000">
                  <w:pPr>
                    <w:tabs>
                      <w:tab w:val="left" w:pos="3958"/>
                    </w:tabs>
                    <w:spacing w:before="95"/>
                    <w:ind w:left="487"/>
                    <w:rPr>
                      <w:i/>
                      <w:sz w:val="28"/>
                    </w:rPr>
                  </w:pPr>
                  <w:r>
                    <w:rPr>
                      <w:i/>
                      <w:color w:val="1F2185"/>
                      <w:sz w:val="28"/>
                    </w:rPr>
                    <w:t>60ZY75</w:t>
                  </w:r>
                  <w:r>
                    <w:rPr>
                      <w:i/>
                      <w:color w:val="1F2185"/>
                      <w:spacing w:val="-34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F2185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F2185"/>
                      <w:sz w:val="29"/>
                    </w:rPr>
                    <w:tab/>
                  </w:r>
                  <w:r>
                    <w:rPr>
                      <w:i/>
                      <w:color w:val="1F2185"/>
                      <w:sz w:val="28"/>
                    </w:rPr>
                    <w:t>60ZY75 PMDC</w:t>
                  </w:r>
                  <w:r>
                    <w:rPr>
                      <w:i/>
                      <w:color w:val="1F2185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1F2185"/>
                      <w:sz w:val="28"/>
                    </w:rPr>
                    <w:t>Motor</w:t>
                  </w:r>
                </w:p>
              </w:txbxContent>
            </v:textbox>
            <w10:wrap type="topAndBottom" anchorx="page"/>
          </v:shape>
        </w:pict>
      </w:r>
    </w:p>
    <w:p w14:paraId="1222227D" w14:textId="77777777" w:rsidR="002D00E5" w:rsidRDefault="002D00E5">
      <w:pPr>
        <w:pStyle w:val="a3"/>
        <w:spacing w:before="10"/>
        <w:rPr>
          <w:sz w:val="11"/>
        </w:rPr>
      </w:pPr>
    </w:p>
    <w:p w14:paraId="4291E090" w14:textId="77777777" w:rsidR="002D00E5" w:rsidRDefault="00000000">
      <w:pPr>
        <w:pStyle w:val="a4"/>
        <w:numPr>
          <w:ilvl w:val="0"/>
          <w:numId w:val="3"/>
        </w:numPr>
        <w:tabs>
          <w:tab w:val="left" w:pos="716"/>
          <w:tab w:val="left" w:pos="717"/>
        </w:tabs>
        <w:spacing w:before="78"/>
        <w:ind w:left="716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F2185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F2185"/>
          <w:spacing w:val="-1"/>
          <w:sz w:val="24"/>
        </w:rPr>
        <w:t xml:space="preserve"> </w:t>
      </w:r>
      <w:r>
        <w:rPr>
          <w:color w:val="1F2185"/>
          <w:sz w:val="24"/>
        </w:rPr>
        <w:t>Description of The Product</w:t>
      </w:r>
    </w:p>
    <w:p w14:paraId="7160D544" w14:textId="77777777" w:rsidR="002D00E5" w:rsidRDefault="00000000">
      <w:pPr>
        <w:pStyle w:val="a3"/>
        <w:spacing w:before="42"/>
        <w:ind w:left="456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60mm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2AE2938E" w14:textId="77777777" w:rsidR="002D00E5" w:rsidRDefault="00000000">
      <w:pPr>
        <w:pStyle w:val="a3"/>
        <w:spacing w:before="40"/>
        <w:ind w:left="456"/>
      </w:pPr>
      <w:r>
        <w:t>60MM OD PMDC motor, totally enclosed, used in occasions which require motors with low noise.</w:t>
      </w:r>
    </w:p>
    <w:p w14:paraId="5143802F" w14:textId="77777777" w:rsidR="002D00E5" w:rsidRDefault="00000000">
      <w:pPr>
        <w:pStyle w:val="a3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698AE03" wp14:editId="6A58848A">
            <wp:simplePos x="0" y="0"/>
            <wp:positionH relativeFrom="page">
              <wp:posOffset>516978</wp:posOffset>
            </wp:positionH>
            <wp:positionV relativeFrom="paragraph">
              <wp:posOffset>176929</wp:posOffset>
            </wp:positionV>
            <wp:extent cx="3485617" cy="1454277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617" cy="145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60E18363" wp14:editId="467A6453">
            <wp:simplePos x="0" y="0"/>
            <wp:positionH relativeFrom="page">
              <wp:posOffset>4942633</wp:posOffset>
            </wp:positionH>
            <wp:positionV relativeFrom="paragraph">
              <wp:posOffset>316772</wp:posOffset>
            </wp:positionV>
            <wp:extent cx="1651769" cy="128016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76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95D7F" w14:textId="77777777" w:rsidR="002D00E5" w:rsidRDefault="00000000">
      <w:pPr>
        <w:pStyle w:val="1"/>
        <w:numPr>
          <w:ilvl w:val="0"/>
          <w:numId w:val="3"/>
        </w:numPr>
        <w:tabs>
          <w:tab w:val="left" w:pos="666"/>
          <w:tab w:val="left" w:pos="667"/>
        </w:tabs>
        <w:ind w:left="666" w:hanging="421"/>
      </w:pPr>
      <w:proofErr w:type="spellStart"/>
      <w:r>
        <w:rPr>
          <w:rFonts w:ascii="黑体" w:eastAsia="黑体" w:hAnsi="黑体" w:hint="eastAsia"/>
          <w:color w:val="1F2185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F2185"/>
          <w:spacing w:val="-7"/>
        </w:rPr>
        <w:t xml:space="preserve"> </w:t>
      </w:r>
      <w:r>
        <w:rPr>
          <w:color w:val="1F2185"/>
        </w:rPr>
        <w:t>Motor Technical Data</w:t>
      </w:r>
    </w:p>
    <w:p w14:paraId="07A4A37D" w14:textId="77777777" w:rsidR="002D00E5" w:rsidRDefault="002D00E5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037"/>
        <w:gridCol w:w="1042"/>
        <w:gridCol w:w="1043"/>
        <w:gridCol w:w="1042"/>
        <w:gridCol w:w="1037"/>
        <w:gridCol w:w="1042"/>
        <w:gridCol w:w="1043"/>
        <w:gridCol w:w="1042"/>
        <w:gridCol w:w="1067"/>
      </w:tblGrid>
      <w:tr w:rsidR="002D00E5" w14:paraId="30E61B17" w14:textId="77777777">
        <w:trPr>
          <w:trHeight w:val="719"/>
        </w:trPr>
        <w:tc>
          <w:tcPr>
            <w:tcW w:w="1278" w:type="dxa"/>
            <w:tcBorders>
              <w:left w:val="nil"/>
            </w:tcBorders>
            <w:shd w:val="clear" w:color="auto" w:fill="DFF0FA"/>
          </w:tcPr>
          <w:p w14:paraId="5220976D" w14:textId="77777777" w:rsidR="002D00E5" w:rsidRDefault="002D00E5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475E0019" w14:textId="77777777" w:rsidR="002D00E5" w:rsidRDefault="00000000">
            <w:pPr>
              <w:pStyle w:val="TableParagraph"/>
              <w:spacing w:before="0"/>
              <w:ind w:left="172" w:right="14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7C368E34" w14:textId="77777777" w:rsidR="002D00E5" w:rsidRDefault="00000000">
            <w:pPr>
              <w:pStyle w:val="TableParagraph"/>
              <w:spacing w:before="16"/>
              <w:ind w:left="171" w:right="151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7" w:type="dxa"/>
            <w:shd w:val="clear" w:color="auto" w:fill="DFF0FA"/>
          </w:tcPr>
          <w:p w14:paraId="53FA59E6" w14:textId="77777777" w:rsidR="002D00E5" w:rsidRDefault="00000000">
            <w:pPr>
              <w:pStyle w:val="TableParagraph"/>
              <w:spacing w:before="38" w:line="237" w:lineRule="auto"/>
              <w:ind w:left="212" w:right="21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4657B3E1" w14:textId="77777777" w:rsidR="002D00E5" w:rsidRDefault="00000000">
            <w:pPr>
              <w:pStyle w:val="TableParagraph"/>
              <w:spacing w:before="37" w:line="156" w:lineRule="exact"/>
              <w:ind w:left="215"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2D9CAB16" w14:textId="77777777" w:rsidR="002D00E5" w:rsidRDefault="00000000">
            <w:pPr>
              <w:pStyle w:val="TableParagraph"/>
              <w:spacing w:before="0" w:line="169" w:lineRule="exact"/>
              <w:ind w:left="215" w:right="215"/>
              <w:rPr>
                <w:sz w:val="13"/>
              </w:rPr>
            </w:pPr>
            <w:r>
              <w:rPr>
                <w:sz w:val="13"/>
              </w:rPr>
              <w:t>N</w:t>
            </w:r>
            <w:r>
              <w:rPr>
                <w:sz w:val="17"/>
              </w:rPr>
              <w:t>o</w:t>
            </w:r>
            <w:r>
              <w:rPr>
                <w:sz w:val="13"/>
              </w:rPr>
              <w:t>-load</w:t>
            </w:r>
          </w:p>
          <w:p w14:paraId="6E5C377E" w14:textId="77777777" w:rsidR="002D00E5" w:rsidRDefault="00000000">
            <w:pPr>
              <w:pStyle w:val="TableParagraph"/>
              <w:spacing w:before="0" w:line="242" w:lineRule="auto"/>
              <w:ind w:left="214" w:right="215"/>
              <w:rPr>
                <w:sz w:val="13"/>
              </w:rPr>
            </w:pPr>
            <w:r>
              <w:rPr>
                <w:sz w:val="13"/>
              </w:rPr>
              <w:t>speed r/min</w:t>
            </w:r>
          </w:p>
        </w:tc>
        <w:tc>
          <w:tcPr>
            <w:tcW w:w="1043" w:type="dxa"/>
            <w:shd w:val="clear" w:color="auto" w:fill="DFF0FA"/>
          </w:tcPr>
          <w:p w14:paraId="62C9C812" w14:textId="77777777" w:rsidR="002D00E5" w:rsidRDefault="00000000">
            <w:pPr>
              <w:pStyle w:val="TableParagraph"/>
              <w:spacing w:before="44" w:line="232" w:lineRule="auto"/>
              <w:ind w:left="235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3"/>
              </w:rPr>
              <w:t>-load current</w:t>
            </w:r>
          </w:p>
          <w:p w14:paraId="720D3892" w14:textId="77777777" w:rsidR="002D00E5" w:rsidRDefault="00000000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004037AC" w14:textId="77777777" w:rsidR="002D00E5" w:rsidRDefault="00000000">
            <w:pPr>
              <w:pStyle w:val="TableParagraph"/>
              <w:spacing w:before="22" w:line="235" w:lineRule="auto"/>
              <w:ind w:left="214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</w:t>
            </w:r>
            <w:r>
              <w:rPr>
                <w:rFonts w:ascii="黑体" w:eastAsia="黑体" w:hint="eastAsia"/>
                <w:sz w:val="16"/>
              </w:rPr>
              <w:t>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r/min</w:t>
            </w:r>
          </w:p>
        </w:tc>
        <w:tc>
          <w:tcPr>
            <w:tcW w:w="1037" w:type="dxa"/>
            <w:shd w:val="clear" w:color="auto" w:fill="DFF0FA"/>
          </w:tcPr>
          <w:p w14:paraId="3AA47410" w14:textId="77777777" w:rsidR="002D00E5" w:rsidRDefault="00000000">
            <w:pPr>
              <w:pStyle w:val="TableParagraph"/>
              <w:spacing w:before="52" w:line="216" w:lineRule="auto"/>
              <w:ind w:left="212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</w:t>
            </w:r>
            <w:r>
              <w:rPr>
                <w:sz w:val="17"/>
              </w:rPr>
              <w:t xml:space="preserve">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52055497" w14:textId="77777777" w:rsidR="002D00E5" w:rsidRDefault="00000000">
            <w:pPr>
              <w:pStyle w:val="TableParagraph"/>
              <w:spacing w:before="59" w:line="204" w:lineRule="auto"/>
              <w:ind w:left="215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</w:t>
            </w:r>
            <w:r>
              <w:rPr>
                <w:sz w:val="17"/>
              </w:rPr>
              <w:t>t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3"/>
              </w:rPr>
              <w:t>Power</w:t>
            </w:r>
          </w:p>
          <w:p w14:paraId="318B17B9" w14:textId="77777777" w:rsidR="002D00E5" w:rsidRDefault="00000000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3" w:type="dxa"/>
            <w:shd w:val="clear" w:color="auto" w:fill="DFF0FA"/>
          </w:tcPr>
          <w:p w14:paraId="4019D924" w14:textId="77777777" w:rsidR="002D00E5" w:rsidRDefault="00000000">
            <w:pPr>
              <w:pStyle w:val="TableParagraph"/>
              <w:spacing w:before="44" w:line="232" w:lineRule="auto"/>
              <w:ind w:left="212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AAC181D" w14:textId="77777777" w:rsidR="002D00E5" w:rsidRDefault="00000000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7725E8CC" w14:textId="77777777" w:rsidR="002D00E5" w:rsidRDefault="00000000">
            <w:pPr>
              <w:pStyle w:val="TableParagraph"/>
              <w:spacing w:before="40" w:line="237" w:lineRule="auto"/>
              <w:ind w:left="230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67" w:type="dxa"/>
            <w:tcBorders>
              <w:right w:val="nil"/>
            </w:tcBorders>
            <w:shd w:val="clear" w:color="auto" w:fill="DFF0FA"/>
          </w:tcPr>
          <w:p w14:paraId="0460D944" w14:textId="77777777" w:rsidR="002D00E5" w:rsidRDefault="00000000">
            <w:pPr>
              <w:pStyle w:val="TableParagraph"/>
              <w:spacing w:before="44" w:line="232" w:lineRule="auto"/>
              <w:ind w:left="245" w:right="25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27BC29F" w14:textId="77777777" w:rsidR="002D00E5" w:rsidRDefault="00000000">
            <w:pPr>
              <w:pStyle w:val="TableParagraph"/>
              <w:spacing w:before="0"/>
              <w:ind w:right="6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2D00E5" w14:paraId="244D8D91" w14:textId="77777777">
        <w:trPr>
          <w:trHeight w:val="273"/>
        </w:trPr>
        <w:tc>
          <w:tcPr>
            <w:tcW w:w="1278" w:type="dxa"/>
            <w:tcBorders>
              <w:left w:val="nil"/>
            </w:tcBorders>
          </w:tcPr>
          <w:p w14:paraId="06AA0638" w14:textId="77777777" w:rsidR="002D00E5" w:rsidRDefault="00000000">
            <w:pPr>
              <w:pStyle w:val="TableParagraph"/>
              <w:ind w:left="172" w:right="151"/>
              <w:rPr>
                <w:sz w:val="15"/>
              </w:rPr>
            </w:pPr>
            <w:r>
              <w:rPr>
                <w:sz w:val="15"/>
              </w:rPr>
              <w:t>60ZY75-2420</w:t>
            </w:r>
          </w:p>
        </w:tc>
        <w:tc>
          <w:tcPr>
            <w:tcW w:w="1037" w:type="dxa"/>
          </w:tcPr>
          <w:p w14:paraId="43BD430C" w14:textId="77777777" w:rsidR="002D00E5" w:rsidRDefault="00000000">
            <w:pPr>
              <w:pStyle w:val="TableParagraph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EC1FFBF" w14:textId="77777777" w:rsidR="002D00E5" w:rsidRDefault="00000000">
            <w:pPr>
              <w:pStyle w:val="TableParagraph"/>
              <w:ind w:right="346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3" w:type="dxa"/>
          </w:tcPr>
          <w:p w14:paraId="037D1ACE" w14:textId="77777777" w:rsidR="002D00E5" w:rsidRDefault="00000000">
            <w:pPr>
              <w:pStyle w:val="TableParagraph"/>
              <w:ind w:left="214" w:right="214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42" w:type="dxa"/>
          </w:tcPr>
          <w:p w14:paraId="717A1132" w14:textId="77777777" w:rsidR="002D00E5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37" w:type="dxa"/>
          </w:tcPr>
          <w:p w14:paraId="72F2AC7D" w14:textId="77777777" w:rsidR="002D00E5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42" w:type="dxa"/>
          </w:tcPr>
          <w:p w14:paraId="62D02507" w14:textId="77777777" w:rsidR="002D00E5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43" w:type="dxa"/>
          </w:tcPr>
          <w:p w14:paraId="662973DA" w14:textId="77777777" w:rsidR="002D00E5" w:rsidRDefault="00000000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42" w:type="dxa"/>
          </w:tcPr>
          <w:p w14:paraId="5F4E6B21" w14:textId="77777777" w:rsidR="002D00E5" w:rsidRDefault="00000000">
            <w:pPr>
              <w:pStyle w:val="TableParagraph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215</w:t>
            </w:r>
          </w:p>
        </w:tc>
        <w:tc>
          <w:tcPr>
            <w:tcW w:w="1067" w:type="dxa"/>
            <w:tcBorders>
              <w:right w:val="nil"/>
            </w:tcBorders>
          </w:tcPr>
          <w:p w14:paraId="5E70B145" w14:textId="77777777" w:rsidR="002D00E5" w:rsidRDefault="00000000">
            <w:pPr>
              <w:pStyle w:val="TableParagraph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</w:tr>
      <w:tr w:rsidR="002D00E5" w14:paraId="03E96023" w14:textId="77777777">
        <w:trPr>
          <w:trHeight w:val="273"/>
        </w:trPr>
        <w:tc>
          <w:tcPr>
            <w:tcW w:w="1278" w:type="dxa"/>
            <w:tcBorders>
              <w:left w:val="nil"/>
            </w:tcBorders>
          </w:tcPr>
          <w:p w14:paraId="4E3CC3EC" w14:textId="77777777" w:rsidR="002D00E5" w:rsidRDefault="00000000">
            <w:pPr>
              <w:pStyle w:val="TableParagraph"/>
              <w:ind w:left="172" w:right="151"/>
              <w:rPr>
                <w:sz w:val="15"/>
              </w:rPr>
            </w:pPr>
            <w:r>
              <w:rPr>
                <w:sz w:val="15"/>
              </w:rPr>
              <w:t>60ZY75-2430</w:t>
            </w:r>
          </w:p>
        </w:tc>
        <w:tc>
          <w:tcPr>
            <w:tcW w:w="1037" w:type="dxa"/>
          </w:tcPr>
          <w:p w14:paraId="0C35232F" w14:textId="77777777" w:rsidR="002D00E5" w:rsidRDefault="00000000">
            <w:pPr>
              <w:pStyle w:val="TableParagraph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D936B82" w14:textId="77777777" w:rsidR="002D00E5" w:rsidRDefault="00000000">
            <w:pPr>
              <w:pStyle w:val="TableParagraph"/>
              <w:ind w:right="346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3" w:type="dxa"/>
          </w:tcPr>
          <w:p w14:paraId="4B904539" w14:textId="77777777" w:rsidR="002D00E5" w:rsidRDefault="00000000">
            <w:pPr>
              <w:pStyle w:val="TableParagraph"/>
              <w:ind w:left="214" w:right="214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42" w:type="dxa"/>
          </w:tcPr>
          <w:p w14:paraId="78BC843B" w14:textId="77777777" w:rsidR="002D00E5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37" w:type="dxa"/>
          </w:tcPr>
          <w:p w14:paraId="7329B42E" w14:textId="77777777" w:rsidR="002D00E5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42" w:type="dxa"/>
          </w:tcPr>
          <w:p w14:paraId="21F24685" w14:textId="77777777" w:rsidR="002D00E5" w:rsidRDefault="00000000">
            <w:pPr>
              <w:pStyle w:val="TableParagraph"/>
              <w:ind w:left="215" w:right="215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43" w:type="dxa"/>
          </w:tcPr>
          <w:p w14:paraId="66880EE4" w14:textId="77777777" w:rsidR="002D00E5" w:rsidRDefault="00000000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2" w:type="dxa"/>
          </w:tcPr>
          <w:p w14:paraId="0CB031F9" w14:textId="77777777" w:rsidR="002D00E5" w:rsidRDefault="00000000">
            <w:pPr>
              <w:pStyle w:val="TableParagraph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  <w:tc>
          <w:tcPr>
            <w:tcW w:w="1067" w:type="dxa"/>
            <w:tcBorders>
              <w:right w:val="nil"/>
            </w:tcBorders>
          </w:tcPr>
          <w:p w14:paraId="5E79DB92" w14:textId="77777777" w:rsidR="002D00E5" w:rsidRDefault="00000000">
            <w:pPr>
              <w:pStyle w:val="TableParagraph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2D00E5" w14:paraId="0D929AF9" w14:textId="77777777">
        <w:trPr>
          <w:trHeight w:val="282"/>
        </w:trPr>
        <w:tc>
          <w:tcPr>
            <w:tcW w:w="1278" w:type="dxa"/>
            <w:tcBorders>
              <w:left w:val="nil"/>
            </w:tcBorders>
          </w:tcPr>
          <w:p w14:paraId="2B19C800" w14:textId="77777777" w:rsidR="002D00E5" w:rsidRDefault="00000000">
            <w:pPr>
              <w:pStyle w:val="TableParagraph"/>
              <w:spacing w:before="56"/>
              <w:ind w:left="172" w:right="151"/>
              <w:rPr>
                <w:sz w:val="15"/>
              </w:rPr>
            </w:pPr>
            <w:r>
              <w:rPr>
                <w:sz w:val="15"/>
              </w:rPr>
              <w:t>60ZY75-2440</w:t>
            </w:r>
          </w:p>
        </w:tc>
        <w:tc>
          <w:tcPr>
            <w:tcW w:w="1037" w:type="dxa"/>
          </w:tcPr>
          <w:p w14:paraId="171A8510" w14:textId="77777777" w:rsidR="002D00E5" w:rsidRDefault="00000000">
            <w:pPr>
              <w:pStyle w:val="TableParagraph"/>
              <w:spacing w:before="56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F6F8137" w14:textId="77777777" w:rsidR="002D00E5" w:rsidRDefault="00000000">
            <w:pPr>
              <w:pStyle w:val="TableParagraph"/>
              <w:spacing w:before="56"/>
              <w:ind w:right="346"/>
              <w:jc w:val="righ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43" w:type="dxa"/>
          </w:tcPr>
          <w:p w14:paraId="23BD02FC" w14:textId="77777777" w:rsidR="002D00E5" w:rsidRDefault="00000000">
            <w:pPr>
              <w:pStyle w:val="TableParagraph"/>
              <w:spacing w:before="56"/>
              <w:ind w:left="214" w:right="21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42" w:type="dxa"/>
          </w:tcPr>
          <w:p w14:paraId="25283585" w14:textId="77777777" w:rsidR="002D00E5" w:rsidRDefault="00000000">
            <w:pPr>
              <w:pStyle w:val="TableParagraph"/>
              <w:spacing w:before="56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37" w:type="dxa"/>
          </w:tcPr>
          <w:p w14:paraId="1299FD18" w14:textId="77777777" w:rsidR="002D00E5" w:rsidRDefault="00000000">
            <w:pPr>
              <w:pStyle w:val="TableParagraph"/>
              <w:spacing w:before="56"/>
              <w:ind w:left="230" w:right="230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42" w:type="dxa"/>
          </w:tcPr>
          <w:p w14:paraId="388F4A06" w14:textId="77777777" w:rsidR="002D00E5" w:rsidRDefault="00000000">
            <w:pPr>
              <w:pStyle w:val="TableParagraph"/>
              <w:spacing w:before="56"/>
              <w:ind w:left="215" w:right="21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43" w:type="dxa"/>
          </w:tcPr>
          <w:p w14:paraId="6C17ACE2" w14:textId="77777777" w:rsidR="002D00E5" w:rsidRDefault="00000000">
            <w:pPr>
              <w:pStyle w:val="TableParagraph"/>
              <w:spacing w:before="56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42" w:type="dxa"/>
          </w:tcPr>
          <w:p w14:paraId="635038BC" w14:textId="77777777" w:rsidR="002D00E5" w:rsidRDefault="00000000">
            <w:pPr>
              <w:pStyle w:val="TableParagraph"/>
              <w:spacing w:before="56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404</w:t>
            </w:r>
          </w:p>
        </w:tc>
        <w:tc>
          <w:tcPr>
            <w:tcW w:w="1067" w:type="dxa"/>
            <w:tcBorders>
              <w:right w:val="nil"/>
            </w:tcBorders>
          </w:tcPr>
          <w:p w14:paraId="179D6E06" w14:textId="77777777" w:rsidR="002D00E5" w:rsidRDefault="00000000">
            <w:pPr>
              <w:pStyle w:val="TableParagraph"/>
              <w:spacing w:before="56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</w:tr>
    </w:tbl>
    <w:p w14:paraId="4C4FFE2D" w14:textId="77777777" w:rsidR="002D00E5" w:rsidRDefault="002D00E5">
      <w:pPr>
        <w:pStyle w:val="a3"/>
        <w:rPr>
          <w:sz w:val="26"/>
        </w:rPr>
      </w:pPr>
    </w:p>
    <w:p w14:paraId="33D6D545" w14:textId="77777777" w:rsidR="002D00E5" w:rsidRDefault="002D00E5">
      <w:pPr>
        <w:pStyle w:val="a3"/>
        <w:spacing w:before="6"/>
        <w:rPr>
          <w:sz w:val="27"/>
        </w:rPr>
      </w:pPr>
    </w:p>
    <w:p w14:paraId="53C09880" w14:textId="77777777" w:rsidR="002D00E5" w:rsidRDefault="00000000">
      <w:pPr>
        <w:pStyle w:val="2"/>
        <w:ind w:left="5236"/>
      </w:pPr>
      <w:r>
        <w:t>I-5</w:t>
      </w:r>
    </w:p>
    <w:p w14:paraId="668E6D0E" w14:textId="01EF4BAF" w:rsidR="002D00E5" w:rsidRDefault="002D00E5" w:rsidP="00FE0B62">
      <w:pPr>
        <w:pStyle w:val="a3"/>
      </w:pPr>
    </w:p>
    <w:sectPr w:rsidR="002D00E5">
      <w:pgSz w:w="11920" w:h="16190"/>
      <w:pgMar w:top="1540" w:right="54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4316"/>
    <w:multiLevelType w:val="hybridMultilevel"/>
    <w:tmpl w:val="E5B4BD04"/>
    <w:lvl w:ilvl="0" w:tplc="EF84388E">
      <w:numFmt w:val="bullet"/>
      <w:lvlText w:val=""/>
      <w:lvlJc w:val="left"/>
      <w:pPr>
        <w:ind w:left="760" w:hanging="420"/>
      </w:pPr>
      <w:rPr>
        <w:rFonts w:ascii="Wingdings" w:eastAsia="Wingdings" w:hAnsi="Wingdings" w:cs="Wingdings" w:hint="default"/>
        <w:color w:val="1F2185"/>
        <w:w w:val="100"/>
        <w:sz w:val="24"/>
        <w:szCs w:val="24"/>
      </w:rPr>
    </w:lvl>
    <w:lvl w:ilvl="1" w:tplc="2688AD24">
      <w:numFmt w:val="bullet"/>
      <w:lvlText w:val="•"/>
      <w:lvlJc w:val="left"/>
      <w:pPr>
        <w:ind w:left="1771" w:hanging="420"/>
      </w:pPr>
      <w:rPr>
        <w:rFonts w:hint="default"/>
      </w:rPr>
    </w:lvl>
    <w:lvl w:ilvl="2" w:tplc="DFB82584">
      <w:numFmt w:val="bullet"/>
      <w:lvlText w:val="•"/>
      <w:lvlJc w:val="left"/>
      <w:pPr>
        <w:ind w:left="2783" w:hanging="420"/>
      </w:pPr>
      <w:rPr>
        <w:rFonts w:hint="default"/>
      </w:rPr>
    </w:lvl>
    <w:lvl w:ilvl="3" w:tplc="BD7AA8DE">
      <w:numFmt w:val="bullet"/>
      <w:lvlText w:val="•"/>
      <w:lvlJc w:val="left"/>
      <w:pPr>
        <w:ind w:left="3794" w:hanging="420"/>
      </w:pPr>
      <w:rPr>
        <w:rFonts w:hint="default"/>
      </w:rPr>
    </w:lvl>
    <w:lvl w:ilvl="4" w:tplc="B55E86AA">
      <w:numFmt w:val="bullet"/>
      <w:lvlText w:val="•"/>
      <w:lvlJc w:val="left"/>
      <w:pPr>
        <w:ind w:left="4806" w:hanging="420"/>
      </w:pPr>
      <w:rPr>
        <w:rFonts w:hint="default"/>
      </w:rPr>
    </w:lvl>
    <w:lvl w:ilvl="5" w:tplc="C9DC9BBE">
      <w:numFmt w:val="bullet"/>
      <w:lvlText w:val="•"/>
      <w:lvlJc w:val="left"/>
      <w:pPr>
        <w:ind w:left="5818" w:hanging="420"/>
      </w:pPr>
      <w:rPr>
        <w:rFonts w:hint="default"/>
      </w:rPr>
    </w:lvl>
    <w:lvl w:ilvl="6" w:tplc="5258849C">
      <w:numFmt w:val="bullet"/>
      <w:lvlText w:val="•"/>
      <w:lvlJc w:val="left"/>
      <w:pPr>
        <w:ind w:left="6829" w:hanging="420"/>
      </w:pPr>
      <w:rPr>
        <w:rFonts w:hint="default"/>
      </w:rPr>
    </w:lvl>
    <w:lvl w:ilvl="7" w:tplc="E93EB4E0">
      <w:numFmt w:val="bullet"/>
      <w:lvlText w:val="•"/>
      <w:lvlJc w:val="left"/>
      <w:pPr>
        <w:ind w:left="7841" w:hanging="420"/>
      </w:pPr>
      <w:rPr>
        <w:rFonts w:hint="default"/>
      </w:rPr>
    </w:lvl>
    <w:lvl w:ilvl="8" w:tplc="84146E0A">
      <w:numFmt w:val="bullet"/>
      <w:lvlText w:val="•"/>
      <w:lvlJc w:val="left"/>
      <w:pPr>
        <w:ind w:left="8852" w:hanging="420"/>
      </w:pPr>
      <w:rPr>
        <w:rFonts w:hint="default"/>
      </w:rPr>
    </w:lvl>
  </w:abstractNum>
  <w:abstractNum w:abstractNumId="1" w15:restartNumberingAfterBreak="0">
    <w:nsid w:val="6E21457A"/>
    <w:multiLevelType w:val="hybridMultilevel"/>
    <w:tmpl w:val="318044A2"/>
    <w:lvl w:ilvl="0" w:tplc="5692714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F2185"/>
        <w:w w:val="100"/>
        <w:sz w:val="24"/>
        <w:szCs w:val="24"/>
      </w:rPr>
    </w:lvl>
    <w:lvl w:ilvl="1" w:tplc="D1D2EA78">
      <w:numFmt w:val="bullet"/>
      <w:lvlText w:val="•"/>
      <w:lvlJc w:val="left"/>
      <w:pPr>
        <w:ind w:left="872" w:hanging="420"/>
      </w:pPr>
      <w:rPr>
        <w:rFonts w:hint="default"/>
      </w:rPr>
    </w:lvl>
    <w:lvl w:ilvl="2" w:tplc="BD24C08E">
      <w:numFmt w:val="bullet"/>
      <w:lvlText w:val="•"/>
      <w:lvlJc w:val="left"/>
      <w:pPr>
        <w:ind w:left="1324" w:hanging="420"/>
      </w:pPr>
      <w:rPr>
        <w:rFonts w:hint="default"/>
      </w:rPr>
    </w:lvl>
    <w:lvl w:ilvl="3" w:tplc="94587C00">
      <w:numFmt w:val="bullet"/>
      <w:lvlText w:val="•"/>
      <w:lvlJc w:val="left"/>
      <w:pPr>
        <w:ind w:left="1776" w:hanging="420"/>
      </w:pPr>
      <w:rPr>
        <w:rFonts w:hint="default"/>
      </w:rPr>
    </w:lvl>
    <w:lvl w:ilvl="4" w:tplc="8782E5A4">
      <w:numFmt w:val="bullet"/>
      <w:lvlText w:val="•"/>
      <w:lvlJc w:val="left"/>
      <w:pPr>
        <w:ind w:left="2228" w:hanging="420"/>
      </w:pPr>
      <w:rPr>
        <w:rFonts w:hint="default"/>
      </w:rPr>
    </w:lvl>
    <w:lvl w:ilvl="5" w:tplc="72D24630">
      <w:numFmt w:val="bullet"/>
      <w:lvlText w:val="•"/>
      <w:lvlJc w:val="left"/>
      <w:pPr>
        <w:ind w:left="2680" w:hanging="420"/>
      </w:pPr>
      <w:rPr>
        <w:rFonts w:hint="default"/>
      </w:rPr>
    </w:lvl>
    <w:lvl w:ilvl="6" w:tplc="03B21002">
      <w:numFmt w:val="bullet"/>
      <w:lvlText w:val="•"/>
      <w:lvlJc w:val="left"/>
      <w:pPr>
        <w:ind w:left="3132" w:hanging="420"/>
      </w:pPr>
      <w:rPr>
        <w:rFonts w:hint="default"/>
      </w:rPr>
    </w:lvl>
    <w:lvl w:ilvl="7" w:tplc="A3EC2184">
      <w:numFmt w:val="bullet"/>
      <w:lvlText w:val="•"/>
      <w:lvlJc w:val="left"/>
      <w:pPr>
        <w:ind w:left="3584" w:hanging="420"/>
      </w:pPr>
      <w:rPr>
        <w:rFonts w:hint="default"/>
      </w:rPr>
    </w:lvl>
    <w:lvl w:ilvl="8" w:tplc="38266CDC">
      <w:numFmt w:val="bullet"/>
      <w:lvlText w:val="•"/>
      <w:lvlJc w:val="left"/>
      <w:pPr>
        <w:ind w:left="4036" w:hanging="420"/>
      </w:pPr>
      <w:rPr>
        <w:rFonts w:hint="default"/>
      </w:rPr>
    </w:lvl>
  </w:abstractNum>
  <w:abstractNum w:abstractNumId="2" w15:restartNumberingAfterBreak="0">
    <w:nsid w:val="7D656D47"/>
    <w:multiLevelType w:val="hybridMultilevel"/>
    <w:tmpl w:val="20ACA7FE"/>
    <w:lvl w:ilvl="0" w:tplc="6562E74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F2185"/>
        <w:w w:val="100"/>
        <w:sz w:val="24"/>
        <w:szCs w:val="24"/>
      </w:rPr>
    </w:lvl>
    <w:lvl w:ilvl="1" w:tplc="0E621B9A">
      <w:numFmt w:val="bullet"/>
      <w:lvlText w:val="•"/>
      <w:lvlJc w:val="left"/>
      <w:pPr>
        <w:ind w:left="994" w:hanging="420"/>
      </w:pPr>
      <w:rPr>
        <w:rFonts w:hint="default"/>
      </w:rPr>
    </w:lvl>
    <w:lvl w:ilvl="2" w:tplc="47D40526">
      <w:numFmt w:val="bullet"/>
      <w:lvlText w:val="•"/>
      <w:lvlJc w:val="left"/>
      <w:pPr>
        <w:ind w:left="1569" w:hanging="420"/>
      </w:pPr>
      <w:rPr>
        <w:rFonts w:hint="default"/>
      </w:rPr>
    </w:lvl>
    <w:lvl w:ilvl="3" w:tplc="BD807B3E">
      <w:numFmt w:val="bullet"/>
      <w:lvlText w:val="•"/>
      <w:lvlJc w:val="left"/>
      <w:pPr>
        <w:ind w:left="2144" w:hanging="420"/>
      </w:pPr>
      <w:rPr>
        <w:rFonts w:hint="default"/>
      </w:rPr>
    </w:lvl>
    <w:lvl w:ilvl="4" w:tplc="86C832F8">
      <w:numFmt w:val="bullet"/>
      <w:lvlText w:val="•"/>
      <w:lvlJc w:val="left"/>
      <w:pPr>
        <w:ind w:left="2719" w:hanging="420"/>
      </w:pPr>
      <w:rPr>
        <w:rFonts w:hint="default"/>
      </w:rPr>
    </w:lvl>
    <w:lvl w:ilvl="5" w:tplc="C1682CF8">
      <w:numFmt w:val="bullet"/>
      <w:lvlText w:val="•"/>
      <w:lvlJc w:val="left"/>
      <w:pPr>
        <w:ind w:left="3294" w:hanging="420"/>
      </w:pPr>
      <w:rPr>
        <w:rFonts w:hint="default"/>
      </w:rPr>
    </w:lvl>
    <w:lvl w:ilvl="6" w:tplc="806C4EB8">
      <w:numFmt w:val="bullet"/>
      <w:lvlText w:val="•"/>
      <w:lvlJc w:val="left"/>
      <w:pPr>
        <w:ind w:left="3869" w:hanging="420"/>
      </w:pPr>
      <w:rPr>
        <w:rFonts w:hint="default"/>
      </w:rPr>
    </w:lvl>
    <w:lvl w:ilvl="7" w:tplc="4948D876">
      <w:numFmt w:val="bullet"/>
      <w:lvlText w:val="•"/>
      <w:lvlJc w:val="left"/>
      <w:pPr>
        <w:ind w:left="4444" w:hanging="420"/>
      </w:pPr>
      <w:rPr>
        <w:rFonts w:hint="default"/>
      </w:rPr>
    </w:lvl>
    <w:lvl w:ilvl="8" w:tplc="AF3E632C">
      <w:numFmt w:val="bullet"/>
      <w:lvlText w:val="•"/>
      <w:lvlJc w:val="left"/>
      <w:pPr>
        <w:ind w:left="5019" w:hanging="420"/>
      </w:pPr>
      <w:rPr>
        <w:rFonts w:hint="default"/>
      </w:rPr>
    </w:lvl>
  </w:abstractNum>
  <w:num w:numId="1" w16cid:durableId="478881246">
    <w:abstractNumId w:val="1"/>
  </w:num>
  <w:num w:numId="2" w16cid:durableId="1293440724">
    <w:abstractNumId w:val="2"/>
  </w:num>
  <w:num w:numId="3" w16cid:durableId="7195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0E5"/>
    <w:rsid w:val="002D00E5"/>
    <w:rsid w:val="003D2E88"/>
    <w:rsid w:val="009C20FB"/>
    <w:rsid w:val="00B0017E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29A2200"/>
  <w15:docId w15:val="{D85E436B-84A6-4CCA-AFF8-0F6CD55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728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224" w:right="5323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728" w:hanging="421"/>
    </w:pPr>
  </w:style>
  <w:style w:type="paragraph" w:customStyle="1" w:styleId="TableParagraph">
    <w:name w:val="Table Paragraph"/>
    <w:basedOn w:val="a"/>
    <w:uiPriority w:val="1"/>
    <w:qFormat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5</cp:revision>
  <dcterms:created xsi:type="dcterms:W3CDTF">2022-10-16T14:29:00Z</dcterms:created>
  <dcterms:modified xsi:type="dcterms:W3CDTF">2022-10-25T07:02:00Z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