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DAF2E" w14:textId="77777777" w:rsidR="00ED2FD7" w:rsidRDefault="00000000">
      <w:pPr>
        <w:spacing w:before="48" w:line="290" w:lineRule="exact"/>
        <w:ind w:left="502"/>
        <w:rPr>
          <w:rFonts w:ascii="黑体" w:eastAsia="黑体"/>
          <w:i/>
          <w:sz w:val="23"/>
          <w:lang w:eastAsia="zh-CN"/>
        </w:rPr>
      </w:pPr>
      <w:r>
        <w:rPr>
          <w:rFonts w:ascii="黑体" w:eastAsia="黑体" w:hint="eastAsia"/>
          <w:i/>
          <w:color w:val="1E1F87"/>
          <w:sz w:val="23"/>
          <w:lang w:eastAsia="zh-CN"/>
        </w:rPr>
        <w:t>混合式步进行星齿轮减速电机</w:t>
      </w:r>
      <w:r>
        <w:rPr>
          <w:rFonts w:ascii="黑体" w:eastAsia="黑体" w:hint="eastAsia"/>
          <w:i/>
          <w:color w:val="808080"/>
          <w:sz w:val="23"/>
          <w:lang w:eastAsia="zh-CN"/>
        </w:rPr>
        <w:t>（内齿圈材质:金属）</w:t>
      </w:r>
    </w:p>
    <w:p w14:paraId="49264C74" w14:textId="77777777" w:rsidR="00ED2FD7" w:rsidRDefault="00000000">
      <w:pPr>
        <w:spacing w:line="315" w:lineRule="exact"/>
        <w:ind w:left="1081"/>
        <w:rPr>
          <w:rFonts w:ascii="宋体" w:eastAsia="宋体"/>
          <w:i/>
          <w:sz w:val="25"/>
        </w:rPr>
      </w:pPr>
      <w:r>
        <w:pict w14:anchorId="75E9A4CF">
          <v:shapetype id="_x0000_t202" coordsize="21600,21600" o:spt="202" path="m,l,21600r21600,l21600,xe">
            <v:stroke joinstyle="miter"/>
            <v:path gradientshapeok="t" o:connecttype="rect"/>
          </v:shapetype>
          <v:shape id="_x0000_s1157" type="#_x0000_t202" style="position:absolute;left:0;text-align:left;margin-left:33.35pt;margin-top:21.15pt;width:439.35pt;height:51pt;z-index:-251656192;mso-wrap-distance-left:0;mso-wrap-distance-right:0;mso-position-horizontal-relative:page" filled="f" strokecolor="#767070" strokeweight="4.25pt">
            <v:stroke linestyle="thinThick"/>
            <v:textbox inset="0,0,0,0">
              <w:txbxContent>
                <w:p w14:paraId="7BF1F281" w14:textId="77777777" w:rsidR="00ED2FD7" w:rsidRDefault="00000000">
                  <w:pPr>
                    <w:spacing w:before="80" w:line="249" w:lineRule="exact"/>
                    <w:ind w:left="3675"/>
                    <w:rPr>
                      <w:i/>
                      <w:lang w:eastAsia="zh-CN"/>
                    </w:rPr>
                  </w:pPr>
                  <w:r>
                    <w:rPr>
                      <w:rFonts w:ascii="黑体" w:eastAsia="黑体" w:hAnsi="黑体" w:hint="eastAsia"/>
                      <w:i/>
                      <w:color w:val="1E1F87"/>
                      <w:w w:val="95"/>
                      <w:sz w:val="23"/>
                    </w:rPr>
                    <w:t>Φ</w:t>
                  </w:r>
                  <w:r>
                    <w:rPr>
                      <w:rFonts w:ascii="黑体" w:eastAsia="黑体" w:hAnsi="黑体" w:hint="eastAsia"/>
                      <w:i/>
                      <w:color w:val="1E1F87"/>
                      <w:w w:val="95"/>
                      <w:sz w:val="23"/>
                      <w:lang w:eastAsia="zh-CN"/>
                    </w:rPr>
                    <w:t>22 标准型减速器,允许转矩范围:</w:t>
                  </w:r>
                  <w:r>
                    <w:rPr>
                      <w:i/>
                      <w:color w:val="1E1F87"/>
                      <w:w w:val="95"/>
                      <w:lang w:eastAsia="zh-CN"/>
                    </w:rPr>
                    <w:t>0.6N.m~2.0N.m</w:t>
                  </w:r>
                </w:p>
                <w:p w14:paraId="0BF1436A" w14:textId="77777777" w:rsidR="00ED2FD7" w:rsidRDefault="00000000">
                  <w:pPr>
                    <w:spacing w:line="333" w:lineRule="exact"/>
                    <w:ind w:left="574"/>
                    <w:rPr>
                      <w:i/>
                    </w:rPr>
                  </w:pPr>
                  <w:r>
                    <w:rPr>
                      <w:b/>
                      <w:i/>
                      <w:color w:val="1E1F87"/>
                      <w:position w:val="-3"/>
                      <w:sz w:val="36"/>
                    </w:rPr>
                    <w:t xml:space="preserve">22JXS20K/20STH </w:t>
                  </w:r>
                  <w:r>
                    <w:rPr>
                      <w:i/>
                      <w:color w:val="1E1F87"/>
                    </w:rPr>
                    <w:t>22mm Standard Gearbox,</w:t>
                  </w:r>
                </w:p>
                <w:p w14:paraId="41B3F96C" w14:textId="77777777" w:rsidR="00ED2FD7" w:rsidRDefault="00000000">
                  <w:pPr>
                    <w:spacing w:line="218" w:lineRule="exact"/>
                    <w:ind w:left="4510"/>
                    <w:rPr>
                      <w:i/>
                    </w:rPr>
                  </w:pPr>
                  <w:r>
                    <w:rPr>
                      <w:i/>
                      <w:color w:val="1E1F87"/>
                    </w:rPr>
                    <w:t>Permissible Load Range: 0.6N.m~2.0N.m</w:t>
                  </w:r>
                </w:p>
              </w:txbxContent>
            </v:textbox>
            <w10:wrap type="topAndBottom" anchorx="page"/>
          </v:shape>
        </w:pict>
      </w:r>
      <w:r>
        <w:rPr>
          <w:i/>
          <w:color w:val="1E1F87"/>
          <w:sz w:val="24"/>
        </w:rPr>
        <w:t xml:space="preserve">Planetary Gear Stepping </w:t>
      </w:r>
      <w:proofErr w:type="spellStart"/>
      <w:r>
        <w:rPr>
          <w:i/>
          <w:color w:val="1E1F87"/>
          <w:sz w:val="24"/>
        </w:rPr>
        <w:t>Motor</w:t>
      </w:r>
      <w:r>
        <w:rPr>
          <w:rFonts w:ascii="宋体" w:eastAsia="宋体" w:hint="eastAsia"/>
          <w:i/>
          <w:color w:val="808080"/>
          <w:sz w:val="25"/>
        </w:rPr>
        <w:t>（</w:t>
      </w:r>
      <w:r>
        <w:rPr>
          <w:i/>
          <w:color w:val="808080"/>
          <w:sz w:val="24"/>
        </w:rPr>
        <w:t>Ring</w:t>
      </w:r>
      <w:proofErr w:type="spellEnd"/>
      <w:r>
        <w:rPr>
          <w:i/>
          <w:color w:val="808080"/>
          <w:sz w:val="24"/>
        </w:rPr>
        <w:t xml:space="preserve"> Gear Material: Metal</w:t>
      </w:r>
      <w:r>
        <w:rPr>
          <w:rFonts w:ascii="宋体" w:eastAsia="宋体" w:hint="eastAsia"/>
          <w:i/>
          <w:color w:val="808080"/>
          <w:sz w:val="25"/>
        </w:rPr>
        <w:t>）</w:t>
      </w:r>
    </w:p>
    <w:p w14:paraId="5D4FE8B0" w14:textId="77777777" w:rsidR="00ED2FD7" w:rsidRDefault="00000000">
      <w:pPr>
        <w:pStyle w:val="a4"/>
        <w:numPr>
          <w:ilvl w:val="0"/>
          <w:numId w:val="1"/>
        </w:numPr>
        <w:tabs>
          <w:tab w:val="left" w:pos="811"/>
          <w:tab w:val="left" w:pos="812"/>
        </w:tabs>
        <w:spacing w:before="107"/>
        <w:rPr>
          <w:rFonts w:ascii="Wingdings" w:eastAsia="Wingdings" w:hAnsi="Wingdings"/>
          <w:color w:val="1E1F87"/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8"/>
          <w:sz w:val="24"/>
        </w:rPr>
        <w:t>行星齿轮减速器</w:t>
      </w:r>
      <w:proofErr w:type="spellEnd"/>
      <w:r>
        <w:rPr>
          <w:rFonts w:ascii="黑体" w:eastAsia="黑体" w:hAnsi="黑体" w:hint="eastAsia"/>
          <w:color w:val="1E1F87"/>
          <w:spacing w:val="-8"/>
          <w:sz w:val="24"/>
        </w:rPr>
        <w:t xml:space="preserve"> </w:t>
      </w:r>
      <w:r>
        <w:rPr>
          <w:color w:val="1E1F87"/>
          <w:sz w:val="24"/>
        </w:rPr>
        <w:t>Planetary</w:t>
      </w:r>
    </w:p>
    <w:p w14:paraId="5D9E8D04" w14:textId="77777777" w:rsidR="00ED2FD7" w:rsidRDefault="00000000">
      <w:pPr>
        <w:tabs>
          <w:tab w:val="left" w:pos="6051"/>
        </w:tabs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72916866">
          <v:shape id="_x0000_s1161" type="#_x0000_t202" style="width:251.55pt;height:113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41"/>
                    <w:gridCol w:w="1763"/>
                    <w:gridCol w:w="2127"/>
                  </w:tblGrid>
                  <w:tr w:rsidR="00ED2FD7" w14:paraId="54948C96" w14:textId="77777777">
                    <w:trPr>
                      <w:trHeight w:val="277"/>
                    </w:trPr>
                    <w:tc>
                      <w:tcPr>
                        <w:tcW w:w="1141" w:type="dxa"/>
                        <w:tcBorders>
                          <w:left w:val="nil"/>
                          <w:right w:val="nil"/>
                        </w:tcBorders>
                        <w:shd w:val="clear" w:color="auto" w:fill="DFF0FA"/>
                      </w:tcPr>
                      <w:p w14:paraId="7FBC5494" w14:textId="77777777" w:rsidR="00ED2FD7" w:rsidRDefault="00000000">
                        <w:pPr>
                          <w:pStyle w:val="TableParagraph"/>
                          <w:spacing w:before="49"/>
                          <w:ind w:left="9"/>
                          <w:jc w:val="left"/>
                          <w:rPr>
                            <w:rFonts w:ascii="黑体" w:eastAsia="黑体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内齿圈材料</w:t>
                        </w:r>
                        <w:proofErr w:type="spellEnd"/>
                      </w:p>
                    </w:tc>
                    <w:tc>
                      <w:tcPr>
                        <w:tcW w:w="1763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7705BE2E" w14:textId="77777777" w:rsidR="00ED2FD7" w:rsidRDefault="00000000">
                        <w:pPr>
                          <w:pStyle w:val="TableParagraph"/>
                          <w:spacing w:before="65"/>
                          <w:ind w:left="47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Ring material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14:paraId="325DD3D6" w14:textId="77777777" w:rsidR="00ED2FD7" w:rsidRDefault="00000000">
                        <w:pPr>
                          <w:pStyle w:val="TableParagraph"/>
                          <w:spacing w:before="48"/>
                          <w:ind w:left="326" w:right="330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金属</w:t>
                        </w:r>
                        <w:r>
                          <w:rPr>
                            <w:sz w:val="15"/>
                          </w:rPr>
                          <w:t>Metal</w:t>
                        </w:r>
                        <w:proofErr w:type="spellEnd"/>
                      </w:p>
                    </w:tc>
                  </w:tr>
                  <w:tr w:rsidR="00ED2FD7" w14:paraId="548E704A" w14:textId="77777777">
                    <w:trPr>
                      <w:trHeight w:val="273"/>
                    </w:trPr>
                    <w:tc>
                      <w:tcPr>
                        <w:tcW w:w="2904" w:type="dxa"/>
                        <w:gridSpan w:val="2"/>
                        <w:tcBorders>
                          <w:left w:val="nil"/>
                        </w:tcBorders>
                        <w:shd w:val="clear" w:color="auto" w:fill="DFF0FA"/>
                      </w:tcPr>
                      <w:p w14:paraId="61E23A25" w14:textId="77777777" w:rsidR="00ED2FD7" w:rsidRDefault="00000000">
                        <w:pPr>
                          <w:pStyle w:val="TableParagraph"/>
                          <w:tabs>
                            <w:tab w:val="left" w:pos="1621"/>
                          </w:tabs>
                          <w:spacing w:before="47"/>
                          <w:ind w:left="9"/>
                          <w:jc w:val="lef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输出轴轴承形式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sz w:val="14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Bearing at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output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14:paraId="3EDD8D9C" w14:textId="77777777" w:rsidR="00ED2FD7" w:rsidRDefault="00000000">
                        <w:pPr>
                          <w:pStyle w:val="TableParagraph"/>
                          <w:spacing w:before="47"/>
                          <w:ind w:left="326" w:right="444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滚动轴承</w:t>
                        </w:r>
                        <w:r>
                          <w:rPr>
                            <w:sz w:val="13"/>
                          </w:rPr>
                          <w:t>Ball</w:t>
                        </w:r>
                        <w:proofErr w:type="spellEnd"/>
                        <w:r>
                          <w:rPr>
                            <w:sz w:val="13"/>
                          </w:rPr>
                          <w:t xml:space="preserve"> bearings</w:t>
                        </w:r>
                      </w:p>
                    </w:tc>
                  </w:tr>
                  <w:tr w:rsidR="00ED2FD7" w14:paraId="55FBE485" w14:textId="77777777">
                    <w:trPr>
                      <w:trHeight w:val="412"/>
                    </w:trPr>
                    <w:tc>
                      <w:tcPr>
                        <w:tcW w:w="2904" w:type="dxa"/>
                        <w:gridSpan w:val="2"/>
                        <w:tcBorders>
                          <w:left w:val="nil"/>
                        </w:tcBorders>
                        <w:shd w:val="clear" w:color="auto" w:fill="DFF0FA"/>
                      </w:tcPr>
                      <w:p w14:paraId="77769FD2" w14:textId="033A3F28" w:rsidR="00ED2FD7" w:rsidRDefault="00000000">
                        <w:pPr>
                          <w:pStyle w:val="TableParagraph"/>
                          <w:spacing w:before="18"/>
                          <w:ind w:left="9"/>
                          <w:jc w:val="left"/>
                          <w:rPr>
                            <w:rFonts w:ascii="黑体" w:eastAsia="黑体"/>
                            <w:sz w:val="14"/>
                            <w:lang w:eastAsia="zh-CN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>最大允许径向负载</w:t>
                        </w:r>
                        <w:r w:rsidR="006D3BAA"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 xml:space="preserve"> </w:t>
                        </w:r>
                        <w:r w:rsidR="006D3BAA">
                          <w:rPr>
                            <w:rFonts w:ascii="黑体" w:eastAsia="黑体"/>
                            <w:sz w:val="14"/>
                            <w:lang w:eastAsia="zh-CN"/>
                          </w:rPr>
                          <w:t xml:space="preserve">    </w:t>
                        </w: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>（</w:t>
                        </w:r>
                        <w:r>
                          <w:rPr>
                            <w:rFonts w:ascii="黑体" w:eastAsia="黑体" w:hint="eastAsia"/>
                            <w:spacing w:val="-10"/>
                            <w:sz w:val="14"/>
                            <w:lang w:eastAsia="zh-CN"/>
                          </w:rPr>
                          <w:t xml:space="preserve">离法兰 </w:t>
                        </w:r>
                        <w:r>
                          <w:rPr>
                            <w:sz w:val="13"/>
                            <w:lang w:eastAsia="zh-CN"/>
                          </w:rPr>
                          <w:t>10mm</w:t>
                        </w:r>
                        <w:r>
                          <w:rPr>
                            <w:spacing w:val="-10"/>
                            <w:sz w:val="13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>处）</w:t>
                        </w:r>
                      </w:p>
                      <w:p w14:paraId="1CDE2C6F" w14:textId="28E4231B" w:rsidR="00ED2FD7" w:rsidRDefault="00000000">
                        <w:pPr>
                          <w:pStyle w:val="TableParagraph"/>
                          <w:spacing w:before="4" w:line="191" w:lineRule="exact"/>
                          <w:ind w:left="9"/>
                          <w:jc w:val="left"/>
                          <w:rPr>
                            <w:rFonts w:ascii="宋体" w:eastAsia="宋体"/>
                            <w:sz w:val="15"/>
                          </w:rPr>
                        </w:pPr>
                        <w:r>
                          <w:rPr>
                            <w:sz w:val="13"/>
                          </w:rPr>
                          <w:t>Max</w:t>
                        </w:r>
                        <w:r>
                          <w:rPr>
                            <w:sz w:val="15"/>
                          </w:rPr>
                          <w:t xml:space="preserve">. </w:t>
                        </w:r>
                        <w:r>
                          <w:rPr>
                            <w:sz w:val="13"/>
                          </w:rPr>
                          <w:t>Radial load</w:t>
                        </w:r>
                        <w:r w:rsidR="006D3BAA">
                          <w:rPr>
                            <w:sz w:val="13"/>
                          </w:rPr>
                          <w:t xml:space="preserve">           </w:t>
                        </w:r>
                        <w:r>
                          <w:rPr>
                            <w:rFonts w:ascii="宋体" w:eastAsia="宋体" w:hint="eastAsia"/>
                            <w:sz w:val="15"/>
                          </w:rPr>
                          <w:t>（</w:t>
                        </w:r>
                        <w:r>
                          <w:rPr>
                            <w:sz w:val="15"/>
                          </w:rPr>
                          <w:t>10</w:t>
                        </w:r>
                        <w:r>
                          <w:rPr>
                            <w:sz w:val="13"/>
                          </w:rPr>
                          <w:t>mm from flange</w:t>
                        </w:r>
                        <w:r>
                          <w:rPr>
                            <w:rFonts w:ascii="宋体" w:eastAsia="宋体" w:hint="eastAsia"/>
                            <w:sz w:val="15"/>
                          </w:rPr>
                          <w:t>）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14:paraId="125B5C98" w14:textId="77777777" w:rsidR="00ED2FD7" w:rsidRDefault="00000000">
                        <w:pPr>
                          <w:pStyle w:val="TableParagraph"/>
                          <w:spacing w:before="120"/>
                          <w:ind w:left="326" w:right="330"/>
                          <w:rPr>
                            <w:sz w:val="13"/>
                          </w:rPr>
                        </w:pPr>
                        <w:r>
                          <w:rPr>
                            <w:sz w:val="15"/>
                          </w:rPr>
                          <w:t>≤20</w:t>
                        </w:r>
                        <w:r>
                          <w:rPr>
                            <w:sz w:val="13"/>
                          </w:rPr>
                          <w:t>N</w:t>
                        </w:r>
                      </w:p>
                    </w:tc>
                  </w:tr>
                  <w:tr w:rsidR="00ED2FD7" w14:paraId="6D64B732" w14:textId="77777777">
                    <w:trPr>
                      <w:trHeight w:val="272"/>
                    </w:trPr>
                    <w:tc>
                      <w:tcPr>
                        <w:tcW w:w="2904" w:type="dxa"/>
                        <w:gridSpan w:val="2"/>
                        <w:tcBorders>
                          <w:left w:val="nil"/>
                        </w:tcBorders>
                        <w:shd w:val="clear" w:color="auto" w:fill="DFF0FA"/>
                      </w:tcPr>
                      <w:p w14:paraId="3B7AB016" w14:textId="1A01DFD7" w:rsidR="00ED2FD7" w:rsidRDefault="00000000">
                        <w:pPr>
                          <w:pStyle w:val="TableParagraph"/>
                          <w:spacing w:before="45"/>
                          <w:ind w:left="9"/>
                          <w:jc w:val="lef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最大允许轴向负载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sz w:val="14"/>
                          </w:rPr>
                          <w:t xml:space="preserve"> </w:t>
                        </w:r>
                        <w:r w:rsidR="006D3BAA">
                          <w:rPr>
                            <w:rFonts w:ascii="黑体" w:eastAsia="黑体"/>
                            <w:sz w:val="14"/>
                          </w:rPr>
                          <w:t xml:space="preserve">    </w:t>
                        </w:r>
                        <w:r>
                          <w:rPr>
                            <w:sz w:val="13"/>
                          </w:rPr>
                          <w:t>Max</w:t>
                        </w:r>
                        <w:r>
                          <w:rPr>
                            <w:sz w:val="15"/>
                          </w:rPr>
                          <w:t xml:space="preserve">. </w:t>
                        </w:r>
                        <w:r>
                          <w:rPr>
                            <w:sz w:val="13"/>
                          </w:rPr>
                          <w:t>shaft axial load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14:paraId="6CC219CD" w14:textId="77777777" w:rsidR="00ED2FD7" w:rsidRDefault="00000000">
                        <w:pPr>
                          <w:pStyle w:val="TableParagraph"/>
                          <w:spacing w:before="51"/>
                          <w:ind w:left="326" w:right="330"/>
                          <w:rPr>
                            <w:sz w:val="13"/>
                          </w:rPr>
                        </w:pPr>
                        <w:r>
                          <w:rPr>
                            <w:sz w:val="15"/>
                          </w:rPr>
                          <w:t>≤10</w:t>
                        </w:r>
                        <w:r>
                          <w:rPr>
                            <w:sz w:val="13"/>
                          </w:rPr>
                          <w:t>N</w:t>
                        </w:r>
                      </w:p>
                    </w:tc>
                  </w:tr>
                  <w:tr w:rsidR="00ED2FD7" w14:paraId="6F972B54" w14:textId="77777777">
                    <w:trPr>
                      <w:trHeight w:val="412"/>
                    </w:trPr>
                    <w:tc>
                      <w:tcPr>
                        <w:tcW w:w="2904" w:type="dxa"/>
                        <w:gridSpan w:val="2"/>
                        <w:tcBorders>
                          <w:left w:val="nil"/>
                        </w:tcBorders>
                        <w:shd w:val="clear" w:color="auto" w:fill="DFF0FA"/>
                      </w:tcPr>
                      <w:p w14:paraId="4BD4DE64" w14:textId="4A885386" w:rsidR="00ED2FD7" w:rsidRDefault="00000000">
                        <w:pPr>
                          <w:pStyle w:val="TableParagraph"/>
                          <w:spacing w:before="29" w:line="178" w:lineRule="exact"/>
                          <w:ind w:left="9"/>
                          <w:jc w:val="left"/>
                          <w:rPr>
                            <w:rFonts w:ascii="黑体" w:eastAsia="黑体"/>
                            <w:sz w:val="14"/>
                            <w:lang w:eastAsia="zh-CN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>径向间隙</w:t>
                        </w:r>
                        <w:r w:rsidR="006D3BAA"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 xml:space="preserve"> </w:t>
                        </w:r>
                        <w:r w:rsidR="006D3BAA">
                          <w:rPr>
                            <w:rFonts w:ascii="黑体" w:eastAsia="黑体"/>
                            <w:sz w:val="14"/>
                            <w:lang w:eastAsia="zh-CN"/>
                          </w:rPr>
                          <w:t xml:space="preserve">        </w:t>
                        </w: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>（测量点尽量接近法</w:t>
                        </w:r>
                        <w:r w:rsidR="006D3BAA"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>兰）</w:t>
                        </w:r>
                      </w:p>
                      <w:p w14:paraId="40648B74" w14:textId="63B5C5C1" w:rsidR="00ED2FD7" w:rsidRDefault="00000000">
                        <w:pPr>
                          <w:pStyle w:val="TableParagraph"/>
                          <w:spacing w:before="0" w:line="185" w:lineRule="exact"/>
                          <w:ind w:left="9"/>
                          <w:jc w:val="left"/>
                          <w:rPr>
                            <w:rFonts w:ascii="宋体" w:eastAsia="宋体"/>
                            <w:sz w:val="15"/>
                          </w:rPr>
                        </w:pPr>
                        <w:r>
                          <w:rPr>
                            <w:sz w:val="13"/>
                          </w:rPr>
                          <w:t xml:space="preserve">Radial play of shaft </w:t>
                        </w:r>
                        <w:r w:rsidR="006D3BAA">
                          <w:rPr>
                            <w:sz w:val="13"/>
                          </w:rPr>
                          <w:t xml:space="preserve">         </w:t>
                        </w:r>
                        <w:r>
                          <w:rPr>
                            <w:rFonts w:ascii="宋体" w:eastAsia="宋体" w:hint="eastAsia"/>
                            <w:sz w:val="15"/>
                          </w:rPr>
                          <w:t>（</w:t>
                        </w:r>
                        <w:r>
                          <w:rPr>
                            <w:sz w:val="13"/>
                          </w:rPr>
                          <w:t>near to flange</w:t>
                        </w:r>
                        <w:r>
                          <w:rPr>
                            <w:rFonts w:ascii="宋体" w:eastAsia="宋体" w:hint="eastAsia"/>
                            <w:sz w:val="15"/>
                          </w:rPr>
                          <w:t>）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14:paraId="6C46B4E8" w14:textId="77777777" w:rsidR="00ED2FD7" w:rsidRDefault="00000000">
                        <w:pPr>
                          <w:pStyle w:val="TableParagraph"/>
                          <w:spacing w:before="120"/>
                          <w:ind w:left="326" w:right="329"/>
                          <w:rPr>
                            <w:sz w:val="13"/>
                          </w:rPr>
                        </w:pPr>
                        <w:r>
                          <w:rPr>
                            <w:sz w:val="15"/>
                          </w:rPr>
                          <w:t xml:space="preserve">≤0.08 </w:t>
                        </w:r>
                        <w:r>
                          <w:rPr>
                            <w:sz w:val="13"/>
                          </w:rPr>
                          <w:t>mm</w:t>
                        </w:r>
                      </w:p>
                    </w:tc>
                  </w:tr>
                  <w:tr w:rsidR="00ED2FD7" w14:paraId="66F8F20C" w14:textId="77777777">
                    <w:trPr>
                      <w:trHeight w:val="277"/>
                    </w:trPr>
                    <w:tc>
                      <w:tcPr>
                        <w:tcW w:w="1141" w:type="dxa"/>
                        <w:tcBorders>
                          <w:left w:val="nil"/>
                          <w:right w:val="nil"/>
                        </w:tcBorders>
                        <w:shd w:val="clear" w:color="auto" w:fill="DFF0FA"/>
                      </w:tcPr>
                      <w:p w14:paraId="156629E2" w14:textId="77777777" w:rsidR="00ED2FD7" w:rsidRDefault="00000000">
                        <w:pPr>
                          <w:pStyle w:val="TableParagraph"/>
                          <w:spacing w:before="49"/>
                          <w:ind w:left="9"/>
                          <w:jc w:val="left"/>
                          <w:rPr>
                            <w:rFonts w:ascii="黑体" w:eastAsia="黑体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轴向间隙</w:t>
                        </w:r>
                        <w:proofErr w:type="spellEnd"/>
                      </w:p>
                    </w:tc>
                    <w:tc>
                      <w:tcPr>
                        <w:tcW w:w="1763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0B617A07" w14:textId="77777777" w:rsidR="00ED2FD7" w:rsidRDefault="00000000">
                        <w:pPr>
                          <w:pStyle w:val="TableParagraph"/>
                          <w:spacing w:before="65"/>
                          <w:ind w:left="43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Axial play of shaft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14:paraId="3593177D" w14:textId="77777777" w:rsidR="00ED2FD7" w:rsidRDefault="00000000">
                        <w:pPr>
                          <w:pStyle w:val="TableParagraph"/>
                          <w:ind w:left="326" w:right="32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≤0.3 mm</w:t>
                        </w:r>
                      </w:p>
                    </w:tc>
                  </w:tr>
                  <w:tr w:rsidR="00ED2FD7" w14:paraId="28A371CB" w14:textId="77777777">
                    <w:trPr>
                      <w:trHeight w:val="273"/>
                    </w:trPr>
                    <w:tc>
                      <w:tcPr>
                        <w:tcW w:w="2904" w:type="dxa"/>
                        <w:gridSpan w:val="2"/>
                        <w:tcBorders>
                          <w:left w:val="nil"/>
                        </w:tcBorders>
                        <w:shd w:val="clear" w:color="auto" w:fill="DFF0FA"/>
                      </w:tcPr>
                      <w:p w14:paraId="776A95D1" w14:textId="1A8AA0FD" w:rsidR="00ED2FD7" w:rsidRDefault="00000000">
                        <w:pPr>
                          <w:pStyle w:val="TableParagraph"/>
                          <w:spacing w:before="46"/>
                          <w:ind w:left="9"/>
                          <w:jc w:val="lef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背隙（无负载时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sz w:val="14"/>
                          </w:rPr>
                          <w:t xml:space="preserve">） </w:t>
                        </w:r>
                        <w:r w:rsidR="006D3BAA">
                          <w:rPr>
                            <w:rFonts w:ascii="黑体" w:eastAsia="黑体"/>
                            <w:sz w:val="14"/>
                          </w:rPr>
                          <w:t xml:space="preserve">   </w:t>
                        </w:r>
                        <w:r>
                          <w:rPr>
                            <w:sz w:val="13"/>
                          </w:rPr>
                          <w:t>Backlash at no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z w:val="13"/>
                          </w:rPr>
                          <w:t>load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14:paraId="4F025C80" w14:textId="77777777" w:rsidR="00ED2FD7" w:rsidRDefault="00000000">
                        <w:pPr>
                          <w:pStyle w:val="TableParagraph"/>
                          <w:spacing w:before="24"/>
                          <w:ind w:left="326" w:right="331"/>
                          <w:rPr>
                            <w:rFonts w:ascii="等线" w:hAnsi="等线"/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≤1.5</w:t>
                        </w:r>
                        <w:r>
                          <w:rPr>
                            <w:rFonts w:ascii="等线" w:hAnsi="等线"/>
                            <w:sz w:val="15"/>
                          </w:rPr>
                          <w:t>°</w:t>
                        </w:r>
                      </w:p>
                    </w:tc>
                  </w:tr>
                </w:tbl>
                <w:p w14:paraId="215143AD" w14:textId="77777777" w:rsidR="00ED2FD7" w:rsidRDefault="00ED2FD7">
                  <w:pPr>
                    <w:pStyle w:val="a3"/>
                  </w:pP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noProof/>
          <w:position w:val="45"/>
          <w:sz w:val="20"/>
        </w:rPr>
        <w:drawing>
          <wp:inline distT="0" distB="0" distL="0" distR="0" wp14:anchorId="4F5F0BC9" wp14:editId="0C540C3E">
            <wp:extent cx="2371392" cy="10485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392" cy="1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4AD91" w14:textId="77777777" w:rsidR="00ED2FD7" w:rsidRDefault="00ED2FD7">
      <w:pPr>
        <w:pStyle w:val="a3"/>
        <w:spacing w:before="5"/>
        <w:rPr>
          <w:sz w:val="30"/>
        </w:rPr>
      </w:pPr>
    </w:p>
    <w:p w14:paraId="30D368B8" w14:textId="77777777" w:rsidR="00ED2FD7" w:rsidRDefault="00000000">
      <w:pPr>
        <w:pStyle w:val="a4"/>
        <w:numPr>
          <w:ilvl w:val="0"/>
          <w:numId w:val="1"/>
        </w:numPr>
        <w:tabs>
          <w:tab w:val="left" w:pos="813"/>
          <w:tab w:val="left" w:pos="814"/>
        </w:tabs>
        <w:spacing w:after="3"/>
        <w:ind w:left="813" w:hanging="421"/>
        <w:rPr>
          <w:rFonts w:ascii="Wingdings" w:eastAsia="Wingdings" w:hAnsi="Wingdings"/>
          <w:color w:val="1E1F87"/>
        </w:rPr>
      </w:pPr>
      <w:r>
        <w:pict w14:anchorId="0F66616C">
          <v:shape id="_x0000_s1155" type="#_x0000_t202" style="position:absolute;left:0;text-align:left;margin-left:66.6pt;margin-top:-130.85pt;width:33.4pt;height:13.45pt;z-index:-251659264;mso-position-horizontal-relative:page" filled="f" stroked="f">
            <v:textbox inset="0,0,0,0">
              <w:txbxContent>
                <w:p w14:paraId="5BD4D267" w14:textId="77777777" w:rsidR="00ED2FD7" w:rsidRDefault="00000000">
                  <w:pPr>
                    <w:pStyle w:val="a3"/>
                    <w:spacing w:line="268" w:lineRule="exact"/>
                  </w:pPr>
                  <w:proofErr w:type="spellStart"/>
                  <w:r>
                    <w:rPr>
                      <w:color w:val="1E1F87"/>
                    </w:rPr>
                    <w:t>Gearb</w:t>
                  </w:r>
                  <w:proofErr w:type="spellEnd"/>
                </w:p>
              </w:txbxContent>
            </v:textbox>
            <w10:wrap anchorx="page"/>
          </v:shape>
        </w:pict>
      </w:r>
      <w:r>
        <w:pict w14:anchorId="65B416DE">
          <v:shape id="_x0000_s1154" type="#_x0000_t202" style="position:absolute;left:0;text-align:left;margin-left:99.95pt;margin-top:-130.85pt;width:12.65pt;height:13.45pt;z-index:-251658240;mso-position-horizontal-relative:page" filled="f" stroked="f">
            <v:textbox inset="0,0,0,0">
              <w:txbxContent>
                <w:p w14:paraId="12ABAABB" w14:textId="77777777" w:rsidR="00ED2FD7" w:rsidRDefault="00000000">
                  <w:pPr>
                    <w:pStyle w:val="a3"/>
                    <w:spacing w:line="268" w:lineRule="exact"/>
                  </w:pPr>
                  <w:r>
                    <w:rPr>
                      <w:color w:val="1E1F87"/>
                      <w:spacing w:val="-1"/>
                    </w:rPr>
                    <w:t>ox</w:t>
                  </w:r>
                </w:p>
              </w:txbxContent>
            </v:textbox>
            <w10:wrap anchorx="page"/>
          </v:shape>
        </w:pict>
      </w:r>
      <w:r>
        <w:rPr>
          <w:color w:val="1E1F87"/>
        </w:rPr>
        <w:t>20STH</w:t>
      </w:r>
      <w:r>
        <w:rPr>
          <w:color w:val="1E1F87"/>
          <w:spacing w:val="-2"/>
        </w:rPr>
        <w:t xml:space="preserve"> </w:t>
      </w:r>
      <w:proofErr w:type="spellStart"/>
      <w:r>
        <w:rPr>
          <w:rFonts w:ascii="黑体" w:eastAsia="黑体" w:hAnsi="黑体" w:hint="eastAsia"/>
          <w:color w:val="1E1F87"/>
        </w:rPr>
        <w:t>混合</w:t>
      </w:r>
      <w:r>
        <w:rPr>
          <w:rFonts w:ascii="黑体" w:eastAsia="黑体" w:hAnsi="黑体" w:hint="eastAsia"/>
          <w:color w:val="1E1F87"/>
          <w:spacing w:val="-1"/>
          <w:sz w:val="24"/>
        </w:rPr>
        <w:t>式步进电机性能</w:t>
      </w:r>
      <w:proofErr w:type="spellEnd"/>
      <w:r>
        <w:rPr>
          <w:rFonts w:ascii="黑体" w:eastAsia="黑体" w:hAnsi="黑体" w:hint="eastAsia"/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20STH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Hybrid Stepping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Motor Specifications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912"/>
        <w:gridCol w:w="907"/>
        <w:gridCol w:w="906"/>
        <w:gridCol w:w="907"/>
        <w:gridCol w:w="912"/>
        <w:gridCol w:w="907"/>
        <w:gridCol w:w="907"/>
        <w:gridCol w:w="912"/>
        <w:gridCol w:w="907"/>
        <w:gridCol w:w="907"/>
      </w:tblGrid>
      <w:tr w:rsidR="00ED2FD7" w14:paraId="2AD25B96" w14:textId="77777777">
        <w:trPr>
          <w:trHeight w:val="556"/>
        </w:trPr>
        <w:tc>
          <w:tcPr>
            <w:tcW w:w="1527" w:type="dxa"/>
            <w:tcBorders>
              <w:left w:val="nil"/>
            </w:tcBorders>
            <w:shd w:val="clear" w:color="auto" w:fill="DFF0FA"/>
          </w:tcPr>
          <w:p w14:paraId="39653AE7" w14:textId="77777777" w:rsidR="00ED2FD7" w:rsidRDefault="00ED2FD7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14:paraId="7B918482" w14:textId="77777777" w:rsidR="00ED2FD7" w:rsidRDefault="00000000">
            <w:pPr>
              <w:pStyle w:val="TableParagraph"/>
              <w:spacing w:before="1"/>
              <w:ind w:left="467"/>
              <w:jc w:val="left"/>
              <w:rPr>
                <w:sz w:val="14"/>
              </w:rPr>
            </w:pPr>
            <w:r>
              <w:rPr>
                <w:sz w:val="14"/>
              </w:rPr>
              <w:t>Model No.</w:t>
            </w:r>
          </w:p>
        </w:tc>
        <w:tc>
          <w:tcPr>
            <w:tcW w:w="912" w:type="dxa"/>
            <w:shd w:val="clear" w:color="auto" w:fill="DFF0FA"/>
          </w:tcPr>
          <w:p w14:paraId="18957234" w14:textId="77777777" w:rsidR="00ED2FD7" w:rsidRDefault="00000000">
            <w:pPr>
              <w:pStyle w:val="TableParagraph"/>
              <w:spacing w:before="38"/>
              <w:ind w:left="98" w:right="9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</w:t>
            </w:r>
          </w:p>
        </w:tc>
        <w:tc>
          <w:tcPr>
            <w:tcW w:w="907" w:type="dxa"/>
            <w:shd w:val="clear" w:color="auto" w:fill="DFF0FA"/>
          </w:tcPr>
          <w:p w14:paraId="384AFBD9" w14:textId="77777777" w:rsidR="00ED2FD7" w:rsidRDefault="00000000">
            <w:pPr>
              <w:pStyle w:val="TableParagraph"/>
              <w:spacing w:before="32"/>
              <w:ind w:left="167"/>
              <w:jc w:val="left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每相电流</w:t>
            </w:r>
            <w:proofErr w:type="spellEnd"/>
          </w:p>
          <w:p w14:paraId="2FAC8E32" w14:textId="77777777" w:rsidR="00ED2FD7" w:rsidRDefault="00000000">
            <w:pPr>
              <w:pStyle w:val="TableParagraph"/>
              <w:spacing w:before="2" w:line="149" w:lineRule="exact"/>
              <w:ind w:left="231"/>
              <w:jc w:val="left"/>
              <w:rPr>
                <w:sz w:val="13"/>
              </w:rPr>
            </w:pPr>
            <w:r>
              <w:rPr>
                <w:sz w:val="13"/>
              </w:rPr>
              <w:t>Current</w:t>
            </w:r>
          </w:p>
          <w:p w14:paraId="09D7F041" w14:textId="77777777" w:rsidR="00ED2FD7" w:rsidRDefault="00000000">
            <w:pPr>
              <w:pStyle w:val="TableParagraph"/>
              <w:spacing w:before="0" w:line="161" w:lineRule="exact"/>
              <w:ind w:left="243"/>
              <w:jc w:val="left"/>
              <w:rPr>
                <w:sz w:val="13"/>
              </w:rPr>
            </w:pPr>
            <w:r>
              <w:rPr>
                <w:sz w:val="14"/>
              </w:rPr>
              <w:t>/</w:t>
            </w:r>
            <w:r>
              <w:rPr>
                <w:sz w:val="13"/>
              </w:rPr>
              <w:t>Phase</w:t>
            </w:r>
          </w:p>
        </w:tc>
        <w:tc>
          <w:tcPr>
            <w:tcW w:w="906" w:type="dxa"/>
            <w:shd w:val="clear" w:color="auto" w:fill="DFF0FA"/>
          </w:tcPr>
          <w:p w14:paraId="3C28AA28" w14:textId="77777777" w:rsidR="00ED2FD7" w:rsidRDefault="00000000">
            <w:pPr>
              <w:pStyle w:val="TableParagraph"/>
              <w:spacing w:before="32"/>
              <w:ind w:left="106" w:right="105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每相电阻</w:t>
            </w:r>
            <w:proofErr w:type="spellEnd"/>
          </w:p>
          <w:p w14:paraId="7F149160" w14:textId="77777777" w:rsidR="00ED2FD7" w:rsidRDefault="00000000">
            <w:pPr>
              <w:pStyle w:val="TableParagraph"/>
              <w:spacing w:before="2" w:line="149" w:lineRule="exact"/>
              <w:ind w:left="105" w:right="105"/>
              <w:rPr>
                <w:sz w:val="13"/>
              </w:rPr>
            </w:pPr>
            <w:r>
              <w:rPr>
                <w:sz w:val="13"/>
              </w:rPr>
              <w:t>Resistance</w:t>
            </w:r>
          </w:p>
          <w:p w14:paraId="531A0FB4" w14:textId="77777777" w:rsidR="00ED2FD7" w:rsidRDefault="00000000">
            <w:pPr>
              <w:pStyle w:val="TableParagraph"/>
              <w:spacing w:before="0" w:line="161" w:lineRule="exact"/>
              <w:ind w:left="104" w:right="105"/>
              <w:rPr>
                <w:sz w:val="13"/>
              </w:rPr>
            </w:pPr>
            <w:r>
              <w:rPr>
                <w:sz w:val="14"/>
              </w:rPr>
              <w:t>/</w:t>
            </w:r>
            <w:r>
              <w:rPr>
                <w:sz w:val="13"/>
              </w:rPr>
              <w:t>Phase</w:t>
            </w:r>
          </w:p>
        </w:tc>
        <w:tc>
          <w:tcPr>
            <w:tcW w:w="907" w:type="dxa"/>
            <w:shd w:val="clear" w:color="auto" w:fill="DFF0FA"/>
          </w:tcPr>
          <w:p w14:paraId="29D941BC" w14:textId="77777777" w:rsidR="00ED2FD7" w:rsidRDefault="00000000">
            <w:pPr>
              <w:pStyle w:val="TableParagraph"/>
              <w:spacing w:before="32"/>
              <w:ind w:left="109" w:right="109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电感</w:t>
            </w:r>
            <w:proofErr w:type="spellEnd"/>
          </w:p>
          <w:p w14:paraId="0EBB9EDE" w14:textId="77777777" w:rsidR="00ED2FD7" w:rsidRDefault="00000000">
            <w:pPr>
              <w:pStyle w:val="TableParagraph"/>
              <w:spacing w:before="2" w:line="149" w:lineRule="exact"/>
              <w:ind w:left="111" w:right="109"/>
              <w:rPr>
                <w:sz w:val="13"/>
              </w:rPr>
            </w:pPr>
            <w:r>
              <w:rPr>
                <w:sz w:val="13"/>
              </w:rPr>
              <w:t>Inductance</w:t>
            </w:r>
          </w:p>
          <w:p w14:paraId="4ECA6EC2" w14:textId="77777777" w:rsidR="00ED2FD7" w:rsidRDefault="00000000">
            <w:pPr>
              <w:pStyle w:val="TableParagraph"/>
              <w:spacing w:before="0" w:line="161" w:lineRule="exact"/>
              <w:ind w:left="109" w:right="109"/>
              <w:rPr>
                <w:sz w:val="13"/>
              </w:rPr>
            </w:pPr>
            <w:r>
              <w:rPr>
                <w:sz w:val="14"/>
              </w:rPr>
              <w:t>/</w:t>
            </w:r>
            <w:r>
              <w:rPr>
                <w:sz w:val="13"/>
              </w:rPr>
              <w:t>Phase</w:t>
            </w:r>
          </w:p>
        </w:tc>
        <w:tc>
          <w:tcPr>
            <w:tcW w:w="912" w:type="dxa"/>
            <w:shd w:val="clear" w:color="auto" w:fill="DFF0FA"/>
          </w:tcPr>
          <w:p w14:paraId="4707E696" w14:textId="77777777" w:rsidR="00ED2FD7" w:rsidRDefault="00000000">
            <w:pPr>
              <w:pStyle w:val="TableParagraph"/>
              <w:spacing w:before="38"/>
              <w:ind w:left="230" w:right="167" w:hanging="6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保持转矩</w:t>
            </w:r>
            <w:r>
              <w:rPr>
                <w:sz w:val="13"/>
              </w:rPr>
              <w:t>Holding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Torgue</w:t>
            </w:r>
            <w:proofErr w:type="spellEnd"/>
          </w:p>
        </w:tc>
        <w:tc>
          <w:tcPr>
            <w:tcW w:w="907" w:type="dxa"/>
            <w:shd w:val="clear" w:color="auto" w:fill="DFF0FA"/>
          </w:tcPr>
          <w:p w14:paraId="1525E7BB" w14:textId="77777777" w:rsidR="00ED2FD7" w:rsidRDefault="00000000">
            <w:pPr>
              <w:pStyle w:val="TableParagraph"/>
              <w:spacing w:before="32"/>
              <w:ind w:left="168" w:right="165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引出线数</w:t>
            </w:r>
            <w:proofErr w:type="spellEnd"/>
            <w:r>
              <w:rPr>
                <w:sz w:val="14"/>
              </w:rPr>
              <w:t xml:space="preserve"># </w:t>
            </w:r>
            <w:r>
              <w:rPr>
                <w:sz w:val="13"/>
              </w:rPr>
              <w:t>of Leads</w:t>
            </w:r>
          </w:p>
        </w:tc>
        <w:tc>
          <w:tcPr>
            <w:tcW w:w="907" w:type="dxa"/>
            <w:shd w:val="clear" w:color="auto" w:fill="DFF0FA"/>
          </w:tcPr>
          <w:p w14:paraId="6A379F3D" w14:textId="77777777" w:rsidR="00ED2FD7" w:rsidRDefault="00000000">
            <w:pPr>
              <w:pStyle w:val="TableParagraph"/>
              <w:spacing w:before="38"/>
              <w:ind w:left="268" w:right="164" w:hanging="10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转动惯量</w:t>
            </w:r>
            <w:r>
              <w:rPr>
                <w:sz w:val="13"/>
              </w:rPr>
              <w:t>Rotor</w:t>
            </w:r>
            <w:proofErr w:type="spellEnd"/>
            <w:r>
              <w:rPr>
                <w:sz w:val="13"/>
              </w:rPr>
              <w:t xml:space="preserve"> Inertia</w:t>
            </w:r>
          </w:p>
        </w:tc>
        <w:tc>
          <w:tcPr>
            <w:tcW w:w="912" w:type="dxa"/>
            <w:shd w:val="clear" w:color="auto" w:fill="DFF0FA"/>
          </w:tcPr>
          <w:p w14:paraId="72E4CABD" w14:textId="77777777" w:rsidR="00ED2FD7" w:rsidRDefault="00000000">
            <w:pPr>
              <w:pStyle w:val="TableParagraph"/>
              <w:spacing w:before="84"/>
              <w:ind w:left="172"/>
              <w:jc w:val="left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pacing w:val="-1"/>
                <w:sz w:val="14"/>
              </w:rPr>
              <w:t>重 量</w:t>
            </w:r>
          </w:p>
          <w:p w14:paraId="4E429DDC" w14:textId="77777777" w:rsidR="00ED2FD7" w:rsidRDefault="00000000">
            <w:pPr>
              <w:pStyle w:val="TableParagraph"/>
              <w:spacing w:before="61"/>
              <w:ind w:left="135"/>
              <w:jc w:val="left"/>
              <w:rPr>
                <w:sz w:val="13"/>
              </w:rPr>
            </w:pPr>
            <w:r>
              <w:rPr>
                <w:sz w:val="13"/>
              </w:rPr>
              <w:t>Weight</w:t>
            </w:r>
          </w:p>
        </w:tc>
        <w:tc>
          <w:tcPr>
            <w:tcW w:w="907" w:type="dxa"/>
            <w:shd w:val="clear" w:color="auto" w:fill="DFF0FA"/>
          </w:tcPr>
          <w:p w14:paraId="6CAEDBA8" w14:textId="77777777" w:rsidR="00ED2FD7" w:rsidRDefault="00000000">
            <w:pPr>
              <w:pStyle w:val="TableParagraph"/>
              <w:spacing w:before="38"/>
              <w:ind w:left="223"/>
              <w:jc w:val="left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长度</w:t>
            </w:r>
            <w:r>
              <w:rPr>
                <w:rFonts w:ascii="黑体" w:eastAsia="黑体" w:hint="eastAsia"/>
                <w:sz w:val="13"/>
              </w:rPr>
              <w:t>L</w:t>
            </w:r>
            <w:r>
              <w:rPr>
                <w:rFonts w:ascii="黑体" w:eastAsia="黑体" w:hint="eastAsia"/>
                <w:sz w:val="14"/>
              </w:rPr>
              <w:t>1</w:t>
            </w:r>
          </w:p>
          <w:p w14:paraId="0B2DBAF7" w14:textId="77777777" w:rsidR="00ED2FD7" w:rsidRDefault="00000000">
            <w:pPr>
              <w:pStyle w:val="TableParagraph"/>
              <w:spacing w:before="2"/>
              <w:ind w:left="325" w:right="164" w:hanging="76"/>
              <w:jc w:val="left"/>
              <w:rPr>
                <w:sz w:val="13"/>
              </w:rPr>
            </w:pPr>
            <w:r>
              <w:rPr>
                <w:w w:val="95"/>
                <w:sz w:val="13"/>
              </w:rPr>
              <w:t xml:space="preserve">Length </w:t>
            </w:r>
            <w:r>
              <w:rPr>
                <w:sz w:val="13"/>
              </w:rPr>
              <w:t>L1</w:t>
            </w:r>
          </w:p>
        </w:tc>
        <w:tc>
          <w:tcPr>
            <w:tcW w:w="907" w:type="dxa"/>
            <w:tcBorders>
              <w:right w:val="nil"/>
            </w:tcBorders>
            <w:shd w:val="clear" w:color="auto" w:fill="DFF0FA"/>
          </w:tcPr>
          <w:p w14:paraId="746A3DD0" w14:textId="77777777" w:rsidR="00ED2FD7" w:rsidRDefault="00000000">
            <w:pPr>
              <w:pStyle w:val="TableParagraph"/>
              <w:spacing w:before="32"/>
              <w:ind w:left="98" w:right="10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适配减速比</w:t>
            </w:r>
            <w:r>
              <w:rPr>
                <w:sz w:val="13"/>
              </w:rPr>
              <w:t>Max</w:t>
            </w:r>
            <w:proofErr w:type="spellEnd"/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Gear Ratio</w:t>
            </w:r>
          </w:p>
        </w:tc>
      </w:tr>
      <w:tr w:rsidR="00ED2FD7" w14:paraId="312DD322" w14:textId="77777777">
        <w:trPr>
          <w:trHeight w:val="273"/>
        </w:trPr>
        <w:tc>
          <w:tcPr>
            <w:tcW w:w="1527" w:type="dxa"/>
            <w:tcBorders>
              <w:left w:val="nil"/>
            </w:tcBorders>
            <w:shd w:val="clear" w:color="auto" w:fill="DFF0FA"/>
          </w:tcPr>
          <w:p w14:paraId="63104941" w14:textId="77777777" w:rsidR="00ED2FD7" w:rsidRDefault="00000000">
            <w:pPr>
              <w:pStyle w:val="TableParagraph"/>
              <w:spacing w:before="45"/>
              <w:ind w:right="128"/>
              <w:jc w:val="righ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单轴</w:t>
            </w:r>
            <w:proofErr w:type="spellEnd"/>
            <w:r>
              <w:rPr>
                <w:rFonts w:ascii="黑体" w:eastAsia="黑体" w:hint="eastAsia"/>
                <w:sz w:val="14"/>
              </w:rPr>
              <w:t xml:space="preserve"> </w:t>
            </w:r>
            <w:r>
              <w:rPr>
                <w:sz w:val="13"/>
              </w:rPr>
              <w:t>Single Shaft</w:t>
            </w:r>
          </w:p>
        </w:tc>
        <w:tc>
          <w:tcPr>
            <w:tcW w:w="912" w:type="dxa"/>
            <w:shd w:val="clear" w:color="auto" w:fill="DFF0FA"/>
          </w:tcPr>
          <w:p w14:paraId="02D7328F" w14:textId="77777777" w:rsidR="00ED2FD7" w:rsidRDefault="00000000">
            <w:pPr>
              <w:pStyle w:val="TableParagraph"/>
              <w:spacing w:before="61"/>
              <w:rPr>
                <w:sz w:val="13"/>
              </w:rPr>
            </w:pPr>
            <w:r>
              <w:rPr>
                <w:w w:val="99"/>
                <w:sz w:val="13"/>
              </w:rPr>
              <w:t>V</w:t>
            </w:r>
          </w:p>
        </w:tc>
        <w:tc>
          <w:tcPr>
            <w:tcW w:w="907" w:type="dxa"/>
            <w:shd w:val="clear" w:color="auto" w:fill="DFF0FA"/>
          </w:tcPr>
          <w:p w14:paraId="14BB59AA" w14:textId="77777777" w:rsidR="00ED2FD7" w:rsidRDefault="00000000">
            <w:pPr>
              <w:pStyle w:val="TableParagraph"/>
              <w:spacing w:before="61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906" w:type="dxa"/>
            <w:shd w:val="clear" w:color="auto" w:fill="DFF0FA"/>
          </w:tcPr>
          <w:p w14:paraId="726B8DB2" w14:textId="77777777" w:rsidR="00ED2FD7" w:rsidRDefault="00000000">
            <w:pPr>
              <w:pStyle w:val="TableParagraph"/>
              <w:spacing w:before="38"/>
              <w:rPr>
                <w:rFonts w:ascii="等线" w:hAnsi="等线"/>
                <w:sz w:val="13"/>
              </w:rPr>
            </w:pPr>
            <w:r>
              <w:rPr>
                <w:rFonts w:ascii="等线" w:hAnsi="等线"/>
                <w:w w:val="99"/>
                <w:sz w:val="13"/>
              </w:rPr>
              <w:t>Ω</w:t>
            </w:r>
          </w:p>
        </w:tc>
        <w:tc>
          <w:tcPr>
            <w:tcW w:w="907" w:type="dxa"/>
            <w:shd w:val="clear" w:color="auto" w:fill="DFF0FA"/>
          </w:tcPr>
          <w:p w14:paraId="2327ECB0" w14:textId="77777777" w:rsidR="00ED2FD7" w:rsidRDefault="00000000">
            <w:pPr>
              <w:pStyle w:val="TableParagraph"/>
              <w:spacing w:before="61"/>
              <w:ind w:left="109" w:right="109"/>
              <w:rPr>
                <w:sz w:val="13"/>
              </w:rPr>
            </w:pPr>
            <w:proofErr w:type="spellStart"/>
            <w:r>
              <w:rPr>
                <w:sz w:val="13"/>
              </w:rPr>
              <w:t>mH</w:t>
            </w:r>
            <w:proofErr w:type="spellEnd"/>
          </w:p>
        </w:tc>
        <w:tc>
          <w:tcPr>
            <w:tcW w:w="912" w:type="dxa"/>
            <w:shd w:val="clear" w:color="auto" w:fill="DFF0FA"/>
          </w:tcPr>
          <w:p w14:paraId="4DAFDBB3" w14:textId="77777777" w:rsidR="00ED2FD7" w:rsidRDefault="00000000">
            <w:pPr>
              <w:pStyle w:val="TableParagraph"/>
              <w:spacing w:before="55"/>
              <w:ind w:left="98" w:right="98"/>
              <w:rPr>
                <w:sz w:val="13"/>
              </w:rPr>
            </w:pPr>
            <w:r>
              <w:rPr>
                <w:sz w:val="13"/>
              </w:rPr>
              <w:t>g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cm</w:t>
            </w:r>
          </w:p>
        </w:tc>
        <w:tc>
          <w:tcPr>
            <w:tcW w:w="907" w:type="dxa"/>
            <w:shd w:val="clear" w:color="auto" w:fill="DFF0FA"/>
          </w:tcPr>
          <w:p w14:paraId="6E8C51F8" w14:textId="77777777" w:rsidR="00ED2FD7" w:rsidRDefault="00ED2F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shd w:val="clear" w:color="auto" w:fill="DFF0FA"/>
          </w:tcPr>
          <w:p w14:paraId="18317F2C" w14:textId="77777777" w:rsidR="00ED2FD7" w:rsidRDefault="00000000">
            <w:pPr>
              <w:pStyle w:val="TableParagraph"/>
              <w:spacing w:before="31"/>
              <w:ind w:left="108" w:right="109"/>
              <w:rPr>
                <w:rFonts w:ascii="等线" w:hAnsi="等线"/>
                <w:sz w:val="14"/>
              </w:rPr>
            </w:pPr>
            <w:r>
              <w:rPr>
                <w:sz w:val="13"/>
              </w:rPr>
              <w:t>g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m</w:t>
            </w:r>
            <w:r>
              <w:rPr>
                <w:rFonts w:ascii="等线" w:hAnsi="等线"/>
                <w:sz w:val="14"/>
              </w:rPr>
              <w:t>²</w:t>
            </w:r>
          </w:p>
        </w:tc>
        <w:tc>
          <w:tcPr>
            <w:tcW w:w="912" w:type="dxa"/>
            <w:shd w:val="clear" w:color="auto" w:fill="DFF0FA"/>
          </w:tcPr>
          <w:p w14:paraId="3DE87A00" w14:textId="77777777" w:rsidR="00ED2FD7" w:rsidRDefault="00000000">
            <w:pPr>
              <w:pStyle w:val="TableParagraph"/>
              <w:spacing w:before="61"/>
              <w:ind w:right="17"/>
              <w:rPr>
                <w:sz w:val="13"/>
              </w:rPr>
            </w:pPr>
            <w:r>
              <w:rPr>
                <w:w w:val="99"/>
                <w:sz w:val="13"/>
              </w:rPr>
              <w:t>g</w:t>
            </w:r>
          </w:p>
        </w:tc>
        <w:tc>
          <w:tcPr>
            <w:tcW w:w="907" w:type="dxa"/>
            <w:shd w:val="clear" w:color="auto" w:fill="DFF0FA"/>
          </w:tcPr>
          <w:p w14:paraId="1A9D22A0" w14:textId="77777777" w:rsidR="00ED2FD7" w:rsidRDefault="00000000">
            <w:pPr>
              <w:pStyle w:val="TableParagraph"/>
              <w:spacing w:before="61"/>
              <w:ind w:left="340"/>
              <w:jc w:val="left"/>
              <w:rPr>
                <w:sz w:val="13"/>
              </w:rPr>
            </w:pPr>
            <w:r>
              <w:rPr>
                <w:sz w:val="13"/>
              </w:rPr>
              <w:t>mm</w:t>
            </w:r>
          </w:p>
        </w:tc>
        <w:tc>
          <w:tcPr>
            <w:tcW w:w="907" w:type="dxa"/>
            <w:tcBorders>
              <w:right w:val="nil"/>
            </w:tcBorders>
            <w:shd w:val="clear" w:color="auto" w:fill="DFF0FA"/>
          </w:tcPr>
          <w:p w14:paraId="194618B0" w14:textId="77777777" w:rsidR="00ED2FD7" w:rsidRDefault="00ED2F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ED2FD7" w14:paraId="3CF57CAF" w14:textId="77777777">
        <w:trPr>
          <w:trHeight w:val="277"/>
        </w:trPr>
        <w:tc>
          <w:tcPr>
            <w:tcW w:w="1527" w:type="dxa"/>
            <w:tcBorders>
              <w:left w:val="nil"/>
            </w:tcBorders>
          </w:tcPr>
          <w:p w14:paraId="460985DC" w14:textId="77777777" w:rsidR="00ED2FD7" w:rsidRDefault="00000000">
            <w:pPr>
              <w:pStyle w:val="TableParagraph"/>
              <w:ind w:right="92"/>
              <w:jc w:val="right"/>
              <w:rPr>
                <w:sz w:val="15"/>
              </w:rPr>
            </w:pPr>
            <w:r>
              <w:rPr>
                <w:sz w:val="15"/>
              </w:rPr>
              <w:t>20STH33-0604A</w:t>
            </w:r>
          </w:p>
        </w:tc>
        <w:tc>
          <w:tcPr>
            <w:tcW w:w="912" w:type="dxa"/>
          </w:tcPr>
          <w:p w14:paraId="76611FD6" w14:textId="77777777" w:rsidR="00ED2FD7" w:rsidRDefault="00000000">
            <w:pPr>
              <w:pStyle w:val="TableParagraph"/>
              <w:ind w:left="98" w:right="99"/>
              <w:rPr>
                <w:sz w:val="15"/>
              </w:rPr>
            </w:pPr>
            <w:r>
              <w:rPr>
                <w:sz w:val="15"/>
              </w:rPr>
              <w:t>3.9</w:t>
            </w:r>
          </w:p>
        </w:tc>
        <w:tc>
          <w:tcPr>
            <w:tcW w:w="907" w:type="dxa"/>
          </w:tcPr>
          <w:p w14:paraId="070F498F" w14:textId="77777777" w:rsidR="00ED2FD7" w:rsidRDefault="00000000">
            <w:pPr>
              <w:pStyle w:val="TableParagraph"/>
              <w:ind w:left="108" w:right="109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906" w:type="dxa"/>
          </w:tcPr>
          <w:p w14:paraId="7085AD51" w14:textId="77777777" w:rsidR="00ED2FD7" w:rsidRDefault="00000000">
            <w:pPr>
              <w:pStyle w:val="TableParagraph"/>
              <w:ind w:left="105" w:right="105"/>
              <w:rPr>
                <w:sz w:val="15"/>
              </w:rPr>
            </w:pPr>
            <w:r>
              <w:rPr>
                <w:sz w:val="15"/>
              </w:rPr>
              <w:t>6.5</w:t>
            </w:r>
          </w:p>
        </w:tc>
        <w:tc>
          <w:tcPr>
            <w:tcW w:w="907" w:type="dxa"/>
          </w:tcPr>
          <w:p w14:paraId="5356E95F" w14:textId="77777777" w:rsidR="00ED2FD7" w:rsidRDefault="00000000">
            <w:pPr>
              <w:pStyle w:val="TableParagraph"/>
              <w:ind w:left="110" w:right="109"/>
              <w:rPr>
                <w:sz w:val="15"/>
              </w:rPr>
            </w:pPr>
            <w:r>
              <w:rPr>
                <w:sz w:val="15"/>
              </w:rPr>
              <w:t>1.7</w:t>
            </w:r>
          </w:p>
        </w:tc>
        <w:tc>
          <w:tcPr>
            <w:tcW w:w="912" w:type="dxa"/>
          </w:tcPr>
          <w:p w14:paraId="4843BF8C" w14:textId="77777777" w:rsidR="00ED2FD7" w:rsidRDefault="00000000">
            <w:pPr>
              <w:pStyle w:val="TableParagraph"/>
              <w:ind w:left="98" w:right="97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  <w:tc>
          <w:tcPr>
            <w:tcW w:w="907" w:type="dxa"/>
          </w:tcPr>
          <w:p w14:paraId="6A18361F" w14:textId="77777777" w:rsidR="00ED2FD7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07" w:type="dxa"/>
          </w:tcPr>
          <w:p w14:paraId="3DE1426A" w14:textId="77777777" w:rsidR="00ED2FD7" w:rsidRDefault="00000000">
            <w:pPr>
              <w:pStyle w:val="TableParagraph"/>
              <w:ind w:left="109" w:right="109"/>
              <w:rPr>
                <w:sz w:val="15"/>
              </w:rPr>
            </w:pPr>
            <w:r>
              <w:rPr>
                <w:sz w:val="15"/>
              </w:rPr>
              <w:t>2.0</w:t>
            </w:r>
          </w:p>
        </w:tc>
        <w:tc>
          <w:tcPr>
            <w:tcW w:w="912" w:type="dxa"/>
          </w:tcPr>
          <w:p w14:paraId="05BDBFB7" w14:textId="77777777" w:rsidR="00ED2FD7" w:rsidRDefault="00000000">
            <w:pPr>
              <w:pStyle w:val="TableParagraph"/>
              <w:ind w:left="98" w:right="100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907" w:type="dxa"/>
          </w:tcPr>
          <w:p w14:paraId="5B7095D6" w14:textId="77777777" w:rsidR="00ED2FD7" w:rsidRDefault="00000000">
            <w:pPr>
              <w:pStyle w:val="TableParagraph"/>
              <w:ind w:left="325"/>
              <w:jc w:val="left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907" w:type="dxa"/>
            <w:tcBorders>
              <w:right w:val="nil"/>
            </w:tcBorders>
          </w:tcPr>
          <w:p w14:paraId="09312217" w14:textId="77777777" w:rsidR="00ED2FD7" w:rsidRDefault="00000000">
            <w:pPr>
              <w:pStyle w:val="TableParagraph"/>
              <w:ind w:right="142"/>
              <w:jc w:val="right"/>
              <w:rPr>
                <w:sz w:val="15"/>
              </w:rPr>
            </w:pPr>
            <w:r>
              <w:rPr>
                <w:sz w:val="15"/>
              </w:rPr>
              <w:t>≤1:369</w:t>
            </w:r>
          </w:p>
        </w:tc>
      </w:tr>
      <w:tr w:rsidR="00ED2FD7" w14:paraId="37FD965F" w14:textId="77777777">
        <w:trPr>
          <w:trHeight w:val="273"/>
        </w:trPr>
        <w:tc>
          <w:tcPr>
            <w:tcW w:w="1527" w:type="dxa"/>
            <w:tcBorders>
              <w:left w:val="nil"/>
            </w:tcBorders>
          </w:tcPr>
          <w:p w14:paraId="30BD257C" w14:textId="77777777" w:rsidR="00ED2FD7" w:rsidRDefault="00000000">
            <w:pPr>
              <w:pStyle w:val="TableParagraph"/>
              <w:spacing w:before="51"/>
              <w:ind w:right="92"/>
              <w:jc w:val="right"/>
              <w:rPr>
                <w:sz w:val="15"/>
              </w:rPr>
            </w:pPr>
            <w:r>
              <w:rPr>
                <w:sz w:val="15"/>
              </w:rPr>
              <w:t>20STH42-0804A</w:t>
            </w:r>
          </w:p>
        </w:tc>
        <w:tc>
          <w:tcPr>
            <w:tcW w:w="912" w:type="dxa"/>
          </w:tcPr>
          <w:p w14:paraId="6353CCB4" w14:textId="77777777" w:rsidR="00ED2FD7" w:rsidRDefault="00000000">
            <w:pPr>
              <w:pStyle w:val="TableParagraph"/>
              <w:spacing w:before="51"/>
              <w:ind w:left="98" w:right="98"/>
              <w:rPr>
                <w:sz w:val="15"/>
              </w:rPr>
            </w:pPr>
            <w:r>
              <w:rPr>
                <w:sz w:val="15"/>
              </w:rPr>
              <w:t>4.32</w:t>
            </w:r>
          </w:p>
        </w:tc>
        <w:tc>
          <w:tcPr>
            <w:tcW w:w="907" w:type="dxa"/>
          </w:tcPr>
          <w:p w14:paraId="20E0FA3F" w14:textId="77777777" w:rsidR="00ED2FD7" w:rsidRDefault="00000000">
            <w:pPr>
              <w:pStyle w:val="TableParagraph"/>
              <w:spacing w:before="51"/>
              <w:ind w:left="108" w:right="109"/>
              <w:rPr>
                <w:sz w:val="15"/>
              </w:rPr>
            </w:pPr>
            <w:r>
              <w:rPr>
                <w:sz w:val="15"/>
              </w:rPr>
              <w:t>0.8</w:t>
            </w:r>
          </w:p>
        </w:tc>
        <w:tc>
          <w:tcPr>
            <w:tcW w:w="906" w:type="dxa"/>
          </w:tcPr>
          <w:p w14:paraId="71ED0918" w14:textId="77777777" w:rsidR="00ED2FD7" w:rsidRDefault="00000000">
            <w:pPr>
              <w:pStyle w:val="TableParagraph"/>
              <w:spacing w:before="51"/>
              <w:ind w:left="105" w:right="105"/>
              <w:rPr>
                <w:sz w:val="15"/>
              </w:rPr>
            </w:pPr>
            <w:r>
              <w:rPr>
                <w:sz w:val="15"/>
              </w:rPr>
              <w:t>5.4</w:t>
            </w:r>
          </w:p>
        </w:tc>
        <w:tc>
          <w:tcPr>
            <w:tcW w:w="907" w:type="dxa"/>
          </w:tcPr>
          <w:p w14:paraId="2D82BF21" w14:textId="77777777" w:rsidR="00ED2FD7" w:rsidRDefault="00000000">
            <w:pPr>
              <w:pStyle w:val="TableParagraph"/>
              <w:spacing w:before="51"/>
              <w:ind w:left="110" w:right="109"/>
              <w:rPr>
                <w:sz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912" w:type="dxa"/>
          </w:tcPr>
          <w:p w14:paraId="0BEB0D90" w14:textId="77777777" w:rsidR="00ED2FD7" w:rsidRDefault="00000000">
            <w:pPr>
              <w:pStyle w:val="TableParagraph"/>
              <w:spacing w:before="51"/>
              <w:ind w:left="98" w:right="97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907" w:type="dxa"/>
          </w:tcPr>
          <w:p w14:paraId="5374061B" w14:textId="77777777" w:rsidR="00ED2FD7" w:rsidRDefault="00000000">
            <w:pPr>
              <w:pStyle w:val="TableParagraph"/>
              <w:spacing w:before="51"/>
              <w:ind w:right="1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07" w:type="dxa"/>
          </w:tcPr>
          <w:p w14:paraId="251B2DE0" w14:textId="77777777" w:rsidR="00ED2FD7" w:rsidRDefault="00000000">
            <w:pPr>
              <w:pStyle w:val="TableParagraph"/>
              <w:spacing w:before="51"/>
              <w:ind w:left="109" w:right="109"/>
              <w:rPr>
                <w:sz w:val="15"/>
              </w:rPr>
            </w:pPr>
            <w:r>
              <w:rPr>
                <w:sz w:val="15"/>
              </w:rPr>
              <w:t>3.6</w:t>
            </w:r>
          </w:p>
        </w:tc>
        <w:tc>
          <w:tcPr>
            <w:tcW w:w="912" w:type="dxa"/>
          </w:tcPr>
          <w:p w14:paraId="1EBBABB7" w14:textId="77777777" w:rsidR="00ED2FD7" w:rsidRDefault="00000000">
            <w:pPr>
              <w:pStyle w:val="TableParagraph"/>
              <w:spacing w:before="51"/>
              <w:ind w:left="98" w:right="100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907" w:type="dxa"/>
          </w:tcPr>
          <w:p w14:paraId="20B74DF2" w14:textId="77777777" w:rsidR="00ED2FD7" w:rsidRDefault="00000000">
            <w:pPr>
              <w:pStyle w:val="TableParagraph"/>
              <w:spacing w:before="51"/>
              <w:ind w:left="325"/>
              <w:jc w:val="left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907" w:type="dxa"/>
            <w:tcBorders>
              <w:right w:val="nil"/>
            </w:tcBorders>
          </w:tcPr>
          <w:p w14:paraId="3335F4D0" w14:textId="77777777" w:rsidR="00ED2FD7" w:rsidRDefault="00000000">
            <w:pPr>
              <w:pStyle w:val="TableParagraph"/>
              <w:spacing w:before="51"/>
              <w:ind w:right="142"/>
              <w:jc w:val="right"/>
              <w:rPr>
                <w:sz w:val="15"/>
              </w:rPr>
            </w:pPr>
            <w:r>
              <w:rPr>
                <w:sz w:val="15"/>
              </w:rPr>
              <w:t>≤1:264</w:t>
            </w:r>
          </w:p>
        </w:tc>
      </w:tr>
    </w:tbl>
    <w:p w14:paraId="167E86F1" w14:textId="77777777" w:rsidR="00ED2FD7" w:rsidRDefault="00000000">
      <w:pPr>
        <w:ind w:left="382"/>
        <w:rPr>
          <w:sz w:val="15"/>
        </w:rPr>
      </w:pPr>
      <w:r>
        <w:rPr>
          <w:rFonts w:ascii="黑体" w:eastAsia="黑体" w:hint="eastAsia"/>
          <w:sz w:val="14"/>
          <w:lang w:eastAsia="zh-CN"/>
        </w:rPr>
        <w:t>常规产品是单出轴，可以</w:t>
      </w:r>
      <w:proofErr w:type="gramStart"/>
      <w:r>
        <w:rPr>
          <w:rFonts w:ascii="黑体" w:eastAsia="黑体" w:hint="eastAsia"/>
          <w:sz w:val="14"/>
          <w:lang w:eastAsia="zh-CN"/>
        </w:rPr>
        <w:t>订货双出轴</w:t>
      </w:r>
      <w:proofErr w:type="gramEnd"/>
      <w:r>
        <w:rPr>
          <w:rFonts w:ascii="黑体" w:eastAsia="黑体" w:hint="eastAsia"/>
          <w:sz w:val="14"/>
          <w:lang w:eastAsia="zh-CN"/>
        </w:rPr>
        <w:t>，型号的后缀号</w:t>
      </w:r>
      <w:r>
        <w:rPr>
          <w:sz w:val="15"/>
          <w:lang w:eastAsia="zh-CN"/>
        </w:rPr>
        <w:t xml:space="preserve">A </w:t>
      </w:r>
      <w:r>
        <w:rPr>
          <w:rFonts w:ascii="黑体" w:eastAsia="黑体" w:hint="eastAsia"/>
          <w:sz w:val="14"/>
          <w:lang w:eastAsia="zh-CN"/>
        </w:rPr>
        <w:t>改为</w:t>
      </w:r>
      <w:r>
        <w:rPr>
          <w:sz w:val="15"/>
          <w:lang w:eastAsia="zh-CN"/>
        </w:rPr>
        <w:t>B</w:t>
      </w:r>
      <w:r>
        <w:rPr>
          <w:rFonts w:ascii="黑体" w:eastAsia="黑体" w:hint="eastAsia"/>
          <w:sz w:val="14"/>
          <w:lang w:eastAsia="zh-CN"/>
        </w:rPr>
        <w:t>。</w:t>
      </w:r>
      <w:r>
        <w:rPr>
          <w:sz w:val="15"/>
        </w:rPr>
        <w:t>A Single Shaft, B Double shaft</w:t>
      </w:r>
    </w:p>
    <w:p w14:paraId="0F0B8985" w14:textId="77777777" w:rsidR="00ED2FD7" w:rsidRDefault="00000000">
      <w:pPr>
        <w:pStyle w:val="a4"/>
        <w:numPr>
          <w:ilvl w:val="0"/>
          <w:numId w:val="1"/>
        </w:numPr>
        <w:tabs>
          <w:tab w:val="left" w:pos="813"/>
          <w:tab w:val="left" w:pos="814"/>
        </w:tabs>
        <w:spacing w:before="82"/>
        <w:ind w:left="813" w:hanging="421"/>
        <w:rPr>
          <w:rFonts w:ascii="Wingdings" w:eastAsia="Wingdings" w:hAnsi="Wingdings"/>
          <w:color w:val="1E1F87"/>
          <w:sz w:val="24"/>
        </w:rPr>
      </w:pPr>
      <w:r>
        <w:rPr>
          <w:color w:val="1E1F87"/>
          <w:sz w:val="24"/>
        </w:rPr>
        <w:t>22JXS20K</w:t>
      </w:r>
      <w:r>
        <w:rPr>
          <w:color w:val="1E1F87"/>
          <w:spacing w:val="-15"/>
          <w:sz w:val="24"/>
        </w:rPr>
        <w:t xml:space="preserve"> </w:t>
      </w:r>
      <w:proofErr w:type="spellStart"/>
      <w:r>
        <w:rPr>
          <w:rFonts w:ascii="黑体" w:eastAsia="黑体" w:hAnsi="黑体" w:hint="eastAsia"/>
          <w:color w:val="1E1F87"/>
          <w:spacing w:val="-1"/>
          <w:sz w:val="24"/>
        </w:rPr>
        <w:t>行星减速器性能</w:t>
      </w:r>
      <w:proofErr w:type="spellEnd"/>
      <w:r>
        <w:rPr>
          <w:rFonts w:ascii="黑体" w:eastAsia="黑体" w:hAnsi="黑体" w:hint="eastAsia"/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22JXS20K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Planetary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Gearbox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Specifications</w:t>
      </w:r>
    </w:p>
    <w:p w14:paraId="48A76F1C" w14:textId="77777777" w:rsidR="00ED2FD7" w:rsidRDefault="00000000">
      <w:pPr>
        <w:pStyle w:val="a3"/>
        <w:ind w:left="119"/>
        <w:rPr>
          <w:sz w:val="20"/>
        </w:rPr>
      </w:pPr>
      <w:r>
        <w:rPr>
          <w:sz w:val="20"/>
        </w:rPr>
      </w:r>
      <w:r>
        <w:rPr>
          <w:sz w:val="20"/>
        </w:rPr>
        <w:pict w14:anchorId="0E0001AD">
          <v:group id="_x0000_s1040" style="width:529.15pt;height:110.7pt;mso-position-horizontal-relative:char;mso-position-vertical-relative:line" coordsize="10583,2214">
            <v:rect id="_x0000_s1153" style="position:absolute;left:14;top:9;width:2674;height:53" fillcolor="#dff0fa" stroked="f"/>
            <v:rect id="_x0000_s1152" style="position:absolute;left:14;top:243;width:2674;height:54" fillcolor="#dff0fa" stroked="f"/>
            <v:rect id="_x0000_s1151" style="position:absolute;left:24;top:62;width:2655;height:182" fillcolor="#dff0fa" stroked="f"/>
            <v:line id="_x0000_s1150" style="position:absolute" from="14,5" to="2683,5" strokeweight=".48pt"/>
            <v:line id="_x0000_s1149" style="position:absolute" from="2693,5" to="3337,5" strokeweight=".48pt"/>
            <v:line id="_x0000_s1148" style="position:absolute" from="3347,5" to="3990,5" strokeweight=".48pt"/>
            <v:line id="_x0000_s1147" style="position:absolute" from="4000,5" to="4648,5" strokeweight=".48pt"/>
            <v:line id="_x0000_s1146" style="position:absolute" from="4657,5" to="5305,5" strokeweight=".48pt"/>
            <v:line id="_x0000_s1145" style="position:absolute" from="5315,5" to="5959,5" strokeweight=".48pt"/>
            <v:line id="_x0000_s1144" style="position:absolute" from="5969,5" to="6612,5" strokeweight=".48pt"/>
            <v:line id="_x0000_s1143" style="position:absolute" from="6622,5" to="7270,5" strokeweight=".48pt"/>
            <v:line id="_x0000_s1142" style="position:absolute" from="7279,5" to="7922,5" strokeweight=".48pt"/>
            <v:line id="_x0000_s1141" style="position:absolute" from="7932,5" to="8581,5" strokeweight=".48pt"/>
            <v:line id="_x0000_s1140" style="position:absolute" from="8591,5" to="9234,5" strokeweight=".48pt"/>
            <v:line id="_x0000_s1139" style="position:absolute" from="9244,5" to="9887,5" strokeweight=".48pt"/>
            <v:line id="_x0000_s1138" style="position:absolute" from="9896,5" to="10583,5" strokeweight=".48pt"/>
            <v:line id="_x0000_s1137" style="position:absolute" from="3342,0" to="3342,307" strokeweight=".48pt"/>
            <v:line id="_x0000_s1136" style="position:absolute" from="4652,0" to="4652,307" strokeweight=".48pt"/>
            <v:line id="_x0000_s1135" style="position:absolute" from="5310,0" to="5310,307" strokeweight=".16969mm"/>
            <v:line id="_x0000_s1134" style="position:absolute" from="6617,0" to="6617,307" strokeweight=".16969mm"/>
            <v:line id="_x0000_s1133" style="position:absolute" from="7274,0" to="7274,307" strokeweight=".48pt"/>
            <v:line id="_x0000_s1132" style="position:absolute" from="7927,0" to="7927,307" strokeweight=".16969mm"/>
            <v:line id="_x0000_s1131" style="position:absolute" from="9239,0" to="9239,307" strokeweight=".48pt"/>
            <v:line id="_x0000_s1130" style="position:absolute" from="9892,0" to="9892,307" strokeweight=".48pt"/>
            <v:rect id="_x0000_s1129" style="position:absolute;left:14;top:307;width:2674;height:48" fillcolor="#dff0fa" stroked="f"/>
            <v:rect id="_x0000_s1128" style="position:absolute;left:14;top:537;width:2674;height:48" fillcolor="#dff0fa" stroked="f"/>
            <v:rect id="_x0000_s1127" style="position:absolute;left:24;top:355;width:2655;height:183" fillcolor="#dff0fa" stroked="f"/>
            <v:line id="_x0000_s1126" style="position:absolute" from="14,302" to="2683,302" strokeweight=".16969mm"/>
            <v:line id="_x0000_s1125" style="position:absolute" from="2693,302" to="3337,302" strokeweight=".16969mm"/>
            <v:line id="_x0000_s1124" style="position:absolute" from="3347,302" to="3990,302" strokeweight=".16969mm"/>
            <v:line id="_x0000_s1123" style="position:absolute" from="4000,302" to="4648,302" strokeweight=".16969mm"/>
            <v:line id="_x0000_s1122" style="position:absolute" from="4657,302" to="5305,302" strokeweight=".16969mm"/>
            <v:line id="_x0000_s1121" style="position:absolute" from="5315,302" to="5959,302" strokeweight=".16969mm"/>
            <v:line id="_x0000_s1120" style="position:absolute" from="5969,302" to="6612,302" strokeweight=".16969mm"/>
            <v:line id="_x0000_s1119" style="position:absolute" from="6622,302" to="7270,302" strokeweight=".16969mm"/>
            <v:line id="_x0000_s1118" style="position:absolute" from="7279,302" to="7922,302" strokeweight=".16969mm"/>
            <v:line id="_x0000_s1117" style="position:absolute" from="7932,302" to="8581,302" strokeweight=".16969mm"/>
            <v:line id="_x0000_s1116" style="position:absolute" from="8591,302" to="9234,302" strokeweight=".16969mm"/>
            <v:line id="_x0000_s1115" style="position:absolute" from="9244,302" to="9887,302" strokeweight=".16969mm"/>
            <v:line id="_x0000_s1114" style="position:absolute" from="9896,302" to="10583,302" strokeweight=".16969mm"/>
            <v:rect id="_x0000_s1113" style="position:absolute;left:14;top:595;width:2674;height:51" fillcolor="#dff0fa" stroked="f"/>
            <v:rect id="_x0000_s1112" style="position:absolute;left:14;top:828;width:2674;height:51" fillcolor="#dff0fa" stroked="f"/>
            <v:rect id="_x0000_s1111" style="position:absolute;left:24;top:645;width:2655;height:183" fillcolor="#dff0fa" stroked="f"/>
            <v:line id="_x0000_s1110" style="position:absolute" from="14,590" to="2683,590" strokeweight=".16969mm"/>
            <v:line id="_x0000_s1109" style="position:absolute" from="2693,590" to="3990,590" strokeweight=".16969mm"/>
            <v:line id="_x0000_s1108" style="position:absolute" from="4000,590" to="5959,590" strokeweight=".16969mm"/>
            <v:line id="_x0000_s1107" style="position:absolute" from="5969,590" to="8581,590" strokeweight=".16969mm"/>
            <v:line id="_x0000_s1106" style="position:absolute" from="8591,590" to="10583,590" strokeweight=".16969mm"/>
            <v:rect id="_x0000_s1105" style="position:absolute;left:14;top:888;width:2674;height:23" fillcolor="#dff0fa" stroked="f"/>
            <v:rect id="_x0000_s1104" style="position:absolute;left:24;top:910;width:2655;height:182" fillcolor="#dff0fa" stroked="f"/>
            <v:rect id="_x0000_s1103" style="position:absolute;left:14;top:1230;width:2674;height:23" fillcolor="#dff0fa" stroked="f"/>
            <v:rect id="_x0000_s1102" style="position:absolute;left:24;top:1092;width:2655;height:138" fillcolor="#dff0fa" stroked="f"/>
            <v:line id="_x0000_s1101" style="position:absolute" from="14,883" to="2683,883" strokeweight=".48pt"/>
            <v:line id="_x0000_s1100" style="position:absolute" from="2693,883" to="3990,883" strokeweight=".48pt"/>
            <v:line id="_x0000_s1099" style="position:absolute" from="4000,883" to="5959,883" strokeweight=".48pt"/>
            <v:line id="_x0000_s1098" style="position:absolute" from="5969,883" to="8581,883" strokeweight=".48pt"/>
            <v:line id="_x0000_s1097" style="position:absolute" from="8591,883" to="10583,883" strokeweight=".48pt"/>
            <v:rect id="_x0000_s1096" style="position:absolute;left:14;top:1262;width:2674;height:23" fillcolor="#dff0fa" stroked="f"/>
            <v:rect id="_x0000_s1095" style="position:absolute;left:24;top:1285;width:2655;height:182" fillcolor="#dff0fa" stroked="f"/>
            <v:rect id="_x0000_s1094" style="position:absolute;left:14;top:1599;width:2674;height:23" fillcolor="#dff0fa" stroked="f"/>
            <v:rect id="_x0000_s1093" style="position:absolute;left:24;top:1466;width:2655;height:134" fillcolor="#dff0fa" stroked="f"/>
            <v:line id="_x0000_s1092" style="position:absolute" from="14,1258" to="2683,1258" strokeweight=".48pt"/>
            <v:line id="_x0000_s1091" style="position:absolute" from="2693,1258" to="3990,1258" strokeweight=".48pt"/>
            <v:line id="_x0000_s1090" style="position:absolute" from="4000,1258" to="5959,1258" strokeweight=".48pt"/>
            <v:line id="_x0000_s1089" style="position:absolute" from="5969,1258" to="8581,1258" strokeweight=".48pt"/>
            <v:line id="_x0000_s1088" style="position:absolute" from="8591,1258" to="10583,1258" strokeweight=".48pt"/>
            <v:rect id="_x0000_s1087" style="position:absolute;left:14;top:1632;width:2674;height:50" fillcolor="#dff0fa" stroked="f"/>
            <v:rect id="_x0000_s1086" style="position:absolute;left:14;top:1862;width:2674;height:48" fillcolor="#dff0fa" stroked="f"/>
            <v:rect id="_x0000_s1085" style="position:absolute;left:24;top:1681;width:2655;height:182" fillcolor="#dff0fa" stroked="f"/>
            <v:line id="_x0000_s1084" style="position:absolute" from="14,1627" to="2683,1627" strokeweight=".16969mm"/>
            <v:line id="_x0000_s1083" style="position:absolute" from="2693,1627" to="3990,1627" strokeweight=".16969mm"/>
            <v:line id="_x0000_s1082" style="position:absolute" from="4000,1627" to="5959,1627" strokeweight=".16969mm"/>
            <v:line id="_x0000_s1081" style="position:absolute" from="5969,1627" to="8581,1627" strokeweight=".16969mm"/>
            <v:line id="_x0000_s1080" style="position:absolute" from="8591,1627" to="10583,1627" strokeweight=".16969mm"/>
            <v:rect id="_x0000_s1079" style="position:absolute;left:14;top:1920;width:2674;height:52" fillcolor="#dff0fa" stroked="f"/>
            <v:rect id="_x0000_s1078" style="position:absolute;left:14;top:2152;width:2674;height:51" fillcolor="#dff0fa" stroked="f"/>
            <v:rect id="_x0000_s1077" style="position:absolute;left:24;top:1971;width:2655;height:182" fillcolor="#dff0fa" stroked="f"/>
            <v:line id="_x0000_s1076" style="position:absolute" from="14,1915" to="2683,1915" strokeweight=".16969mm"/>
            <v:line id="_x0000_s1075" style="position:absolute" from="2693,1915" to="3990,1915" strokeweight=".16969mm"/>
            <v:line id="_x0000_s1074" style="position:absolute" from="4000,1915" to="5959,1915" strokeweight=".16969mm"/>
            <v:line id="_x0000_s1073" style="position:absolute" from="5969,1915" to="8581,1915" strokeweight=".16969mm"/>
            <v:line id="_x0000_s1072" style="position:absolute" from="8591,1915" to="10583,1915" strokeweight=".16969mm"/>
            <v:line id="_x0000_s1071" style="position:absolute" from="0,2209" to="2683,2209" strokeweight=".48pt"/>
            <v:line id="_x0000_s1070" style="position:absolute" from="2688,0" to="2688,2214" strokeweight=".48pt"/>
            <v:line id="_x0000_s1069" style="position:absolute" from="2693,2209" to="3990,2209" strokeweight=".48pt"/>
            <v:line id="_x0000_s1068" style="position:absolute" from="3995,0" to="3995,2214" strokeweight=".48pt"/>
            <v:line id="_x0000_s1067" style="position:absolute" from="4000,2209" to="5959,2209" strokeweight=".48pt"/>
            <v:line id="_x0000_s1066" style="position:absolute" from="5964,0" to="5964,2214" strokeweight=".48pt"/>
            <v:line id="_x0000_s1065" style="position:absolute" from="5969,2209" to="8581,2209" strokeweight=".48pt"/>
            <v:line id="_x0000_s1064" style="position:absolute" from="8586,0" to="8586,2214" strokeweight=".16969mm"/>
            <v:line id="_x0000_s1063" style="position:absolute" from="8591,2209" to="10583,2209" strokeweight=".48pt"/>
            <v:shape id="_x0000_s1062" type="#_x0000_t202" style="position:absolute;left:24;top:82;width:2254;height:732" filled="f" stroked="f">
              <v:textbox inset="0,0,0,0">
                <w:txbxContent>
                  <w:p w14:paraId="42AA9A28" w14:textId="77777777" w:rsidR="00ED2FD7" w:rsidRDefault="00000000">
                    <w:pPr>
                      <w:spacing w:line="160" w:lineRule="exact"/>
                      <w:rPr>
                        <w:sz w:val="13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减速比</w:t>
                    </w:r>
                    <w:proofErr w:type="spellEnd"/>
                    <w:r>
                      <w:rPr>
                        <w:rFonts w:ascii="黑体" w:eastAsia="黑体" w:hint="eastAsia"/>
                        <w:sz w:val="14"/>
                      </w:rPr>
                      <w:t xml:space="preserve"> </w:t>
                    </w:r>
                    <w:r>
                      <w:rPr>
                        <w:sz w:val="13"/>
                      </w:rPr>
                      <w:t>Reduction ratio</w:t>
                    </w:r>
                  </w:p>
                  <w:p w14:paraId="25E8D204" w14:textId="77777777" w:rsidR="00ED2FD7" w:rsidRDefault="00000000">
                    <w:pPr>
                      <w:spacing w:before="113"/>
                      <w:rPr>
                        <w:sz w:val="13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减速级数</w:t>
                    </w:r>
                    <w:proofErr w:type="spellEnd"/>
                    <w:r>
                      <w:rPr>
                        <w:rFonts w:ascii="黑体" w:eastAsia="黑体" w:hint="eastAsia"/>
                        <w:sz w:val="14"/>
                      </w:rPr>
                      <w:t xml:space="preserve"> </w:t>
                    </w:r>
                    <w:r>
                      <w:rPr>
                        <w:sz w:val="13"/>
                      </w:rPr>
                      <w:t>Number of gear trains</w:t>
                    </w:r>
                  </w:p>
                  <w:p w14:paraId="6FCDA2FD" w14:textId="77777777" w:rsidR="00ED2FD7" w:rsidRDefault="00000000">
                    <w:pPr>
                      <w:tabs>
                        <w:tab w:val="left" w:pos="1193"/>
                      </w:tabs>
                      <w:spacing w:before="111" w:line="167" w:lineRule="exact"/>
                      <w:rPr>
                        <w:sz w:val="13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减速器长度</w:t>
                    </w:r>
                    <w:proofErr w:type="spellEnd"/>
                    <w:r>
                      <w:rPr>
                        <w:rFonts w:ascii="黑体" w:eastAsia="黑体" w:hint="eastAsia"/>
                        <w:sz w:val="14"/>
                      </w:rPr>
                      <w:t>(</w:t>
                    </w:r>
                    <w:r>
                      <w:rPr>
                        <w:sz w:val="13"/>
                      </w:rPr>
                      <w:t>L2</w:t>
                    </w:r>
                    <w:r>
                      <w:rPr>
                        <w:rFonts w:ascii="黑体" w:eastAsia="黑体" w:hint="eastAsia"/>
                        <w:sz w:val="14"/>
                      </w:rPr>
                      <w:t>)</w:t>
                    </w:r>
                    <w:r>
                      <w:rPr>
                        <w:rFonts w:ascii="黑体" w:eastAsia="黑体" w:hint="eastAsia"/>
                        <w:sz w:val="14"/>
                      </w:rPr>
                      <w:tab/>
                    </w:r>
                    <w:r>
                      <w:rPr>
                        <w:sz w:val="13"/>
                      </w:rPr>
                      <w:t>Length</w:t>
                    </w:r>
                    <w:r>
                      <w:rPr>
                        <w:rFonts w:ascii="黑体" w:eastAsia="黑体" w:hint="eastAsia"/>
                        <w:sz w:val="14"/>
                      </w:rPr>
                      <w:t>(</w:t>
                    </w:r>
                    <w:r>
                      <w:rPr>
                        <w:sz w:val="13"/>
                      </w:rPr>
                      <w:t>L2</w:t>
                    </w:r>
                    <w:r>
                      <w:rPr>
                        <w:rFonts w:ascii="黑体" w:eastAsia="黑体" w:hint="eastAsia"/>
                        <w:sz w:val="14"/>
                      </w:rPr>
                      <w:t>)</w:t>
                    </w:r>
                    <w:r>
                      <w:rPr>
                        <w:rFonts w:ascii="黑体" w:eastAsia="黑体" w:hint="eastAsia"/>
                        <w:spacing w:val="63"/>
                        <w:sz w:val="14"/>
                      </w:rPr>
                      <w:t xml:space="preserve"> </w:t>
                    </w:r>
                    <w:r>
                      <w:rPr>
                        <w:sz w:val="13"/>
                      </w:rPr>
                      <w:t>mm</w:t>
                    </w:r>
                  </w:p>
                </w:txbxContent>
              </v:textbox>
            </v:shape>
            <v:shape id="_x0000_s1061" type="#_x0000_t202" style="position:absolute;left:2868;top:73;width:966;height:751" filled="f" stroked="f">
              <v:textbox inset="0,0,0,0">
                <w:txbxContent>
                  <w:p w14:paraId="02885C37" w14:textId="77777777" w:rsidR="00ED2FD7" w:rsidRDefault="00000000">
                    <w:pPr>
                      <w:tabs>
                        <w:tab w:val="left" w:pos="653"/>
                      </w:tabs>
                      <w:spacing w:line="168" w:lineRule="exact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3.71</w:t>
                    </w:r>
                    <w:r>
                      <w:rPr>
                        <w:sz w:val="15"/>
                      </w:rPr>
                      <w:tab/>
                    </w:r>
                    <w:r>
                      <w:rPr>
                        <w:spacing w:val="-5"/>
                        <w:sz w:val="15"/>
                      </w:rPr>
                      <w:t>5.18</w:t>
                    </w:r>
                  </w:p>
                  <w:p w14:paraId="44466EC4" w14:textId="77777777" w:rsidR="00ED2FD7" w:rsidRDefault="00000000">
                    <w:pPr>
                      <w:spacing w:before="120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</w:t>
                    </w:r>
                  </w:p>
                  <w:p w14:paraId="5D14254D" w14:textId="77777777" w:rsidR="00ED2FD7" w:rsidRDefault="00000000">
                    <w:pPr>
                      <w:spacing w:before="118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24.4</w:t>
                    </w:r>
                  </w:p>
                </w:txbxContent>
              </v:textbox>
            </v:shape>
            <v:shape id="_x0000_s1060" type="#_x0000_t202" style="position:absolute;left:4239;top:73;width:188;height:168" filled="f" stroked="f">
              <v:textbox inset="0,0,0,0">
                <w:txbxContent>
                  <w:p w14:paraId="254E4E06" w14:textId="77777777" w:rsidR="00ED2FD7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14</w:t>
                    </w:r>
                  </w:p>
                </w:txbxContent>
              </v:textbox>
            </v:shape>
            <v:shape id="_x0000_s1059" type="#_x0000_t202" style="position:absolute;left:4832;top:73;width:313;height:751" filled="f" stroked="f">
              <v:textbox inset="0,0,0,0">
                <w:txbxContent>
                  <w:p w14:paraId="4272F3F5" w14:textId="77777777" w:rsidR="00ED2FD7" w:rsidRDefault="00000000">
                    <w:pPr>
                      <w:spacing w:line="168" w:lineRule="exact"/>
                      <w:ind w:right="12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19</w:t>
                    </w:r>
                  </w:p>
                  <w:p w14:paraId="4F05E2A2" w14:textId="77777777" w:rsidR="00ED2FD7" w:rsidRDefault="00000000">
                    <w:pPr>
                      <w:spacing w:before="120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</w:t>
                    </w:r>
                  </w:p>
                  <w:p w14:paraId="2FD43885" w14:textId="77777777" w:rsidR="00ED2FD7" w:rsidRDefault="00000000">
                    <w:pPr>
                      <w:spacing w:before="118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33.0</w:t>
                    </w:r>
                  </w:p>
                </w:txbxContent>
              </v:textbox>
            </v:shape>
            <v:shape id="_x0000_s1058" type="#_x0000_t202" style="position:absolute;left:5552;top:73;width:188;height:168" filled="f" stroked="f">
              <v:textbox inset="0,0,0,0">
                <w:txbxContent>
                  <w:p w14:paraId="53E05004" w14:textId="77777777" w:rsidR="00ED2FD7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27</w:t>
                    </w:r>
                  </w:p>
                </w:txbxContent>
              </v:textbox>
            </v:shape>
            <v:shape id="_x0000_s1057" type="#_x0000_t202" style="position:absolute;left:6213;top:73;width:188;height:168" filled="f" stroked="f">
              <v:textbox inset="0,0,0,0">
                <w:txbxContent>
                  <w:p w14:paraId="169D0A81" w14:textId="77777777" w:rsidR="00ED2FD7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51</w:t>
                    </w:r>
                  </w:p>
                </w:txbxContent>
              </v:textbox>
            </v:shape>
            <v:shape id="_x0000_s1056" type="#_x0000_t202" style="position:absolute;left:6866;top:73;width:881;height:751" filled="f" stroked="f">
              <v:textbox inset="0,0,0,0">
                <w:txbxContent>
                  <w:p w14:paraId="5FD7CF0D" w14:textId="77777777" w:rsidR="00ED2FD7" w:rsidRDefault="00000000">
                    <w:pPr>
                      <w:tabs>
                        <w:tab w:val="left" w:pos="608"/>
                      </w:tabs>
                      <w:spacing w:line="168" w:lineRule="exact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71</w:t>
                    </w:r>
                    <w:r>
                      <w:rPr>
                        <w:sz w:val="15"/>
                      </w:rPr>
                      <w:tab/>
                    </w:r>
                    <w:r>
                      <w:rPr>
                        <w:spacing w:val="-6"/>
                        <w:sz w:val="15"/>
                      </w:rPr>
                      <w:t>100</w:t>
                    </w:r>
                  </w:p>
                  <w:p w14:paraId="752F0627" w14:textId="77777777" w:rsidR="00ED2FD7" w:rsidRDefault="00000000">
                    <w:pPr>
                      <w:spacing w:before="120"/>
                      <w:ind w:right="62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</w:t>
                    </w:r>
                  </w:p>
                  <w:p w14:paraId="280BFD9B" w14:textId="77777777" w:rsidR="00ED2FD7" w:rsidRDefault="00000000">
                    <w:pPr>
                      <w:spacing w:before="118"/>
                      <w:ind w:right="63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41.5</w:t>
                    </w:r>
                  </w:p>
                </w:txbxContent>
              </v:textbox>
            </v:shape>
            <v:shape id="_x0000_s1055" type="#_x0000_t202" style="position:absolute;left:8144;top:73;width:914;height:168" filled="f" stroked="f">
              <v:textbox inset="0,0,0,0">
                <w:txbxContent>
                  <w:p w14:paraId="5DB20AFF" w14:textId="77777777" w:rsidR="00ED2FD7" w:rsidRDefault="00000000">
                    <w:pPr>
                      <w:tabs>
                        <w:tab w:val="left" w:pos="641"/>
                      </w:tabs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139</w:t>
                    </w:r>
                    <w:r>
                      <w:rPr>
                        <w:sz w:val="15"/>
                      </w:rPr>
                      <w:tab/>
                      <w:t>189</w:t>
                    </w:r>
                  </w:p>
                </w:txbxContent>
              </v:textbox>
            </v:shape>
            <v:shape id="_x0000_s1054" type="#_x0000_t202" style="position:absolute;left:9438;top:73;width:313;height:751" filled="f" stroked="f">
              <v:textbox inset="0,0,0,0">
                <w:txbxContent>
                  <w:p w14:paraId="0B31AD3C" w14:textId="77777777" w:rsidR="00ED2FD7" w:rsidRDefault="00000000">
                    <w:pPr>
                      <w:spacing w:line="168" w:lineRule="exact"/>
                      <w:ind w:right="55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264</w:t>
                    </w:r>
                  </w:p>
                  <w:p w14:paraId="0BCF8D6C" w14:textId="77777777" w:rsidR="00ED2FD7" w:rsidRDefault="00000000">
                    <w:pPr>
                      <w:spacing w:before="120"/>
                      <w:ind w:right="1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</w:t>
                    </w:r>
                  </w:p>
                  <w:p w14:paraId="34712BAC" w14:textId="77777777" w:rsidR="00ED2FD7" w:rsidRDefault="00000000">
                    <w:pPr>
                      <w:spacing w:before="118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49.8</w:t>
                    </w:r>
                  </w:p>
                </w:txbxContent>
              </v:textbox>
            </v:shape>
            <v:shape id="_x0000_s1053" type="#_x0000_t202" style="position:absolute;left:10081;top:73;width:272;height:168" filled="f" stroked="f">
              <v:textbox inset="0,0,0,0">
                <w:txbxContent>
                  <w:p w14:paraId="7F78C77B" w14:textId="77777777" w:rsidR="00ED2FD7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369</w:t>
                    </w:r>
                  </w:p>
                </w:txbxContent>
              </v:textbox>
            </v:shape>
            <v:shape id="_x0000_s1052" type="#_x0000_t202" style="position:absolute;left:24;top:930;width:1727;height:673" filled="f" stroked="f">
              <v:textbox inset="0,0,0,0">
                <w:txbxContent>
                  <w:p w14:paraId="586B19B2" w14:textId="77777777" w:rsidR="00ED2FD7" w:rsidRDefault="00000000">
                    <w:pPr>
                      <w:spacing w:line="147" w:lineRule="exact"/>
                      <w:rPr>
                        <w:rFonts w:ascii="黑体" w:eastAsia="黑体"/>
                        <w:sz w:val="14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最大额定转矩</w:t>
                    </w:r>
                    <w:proofErr w:type="spellEnd"/>
                  </w:p>
                  <w:p w14:paraId="1FC5A339" w14:textId="77777777" w:rsidR="00ED2FD7" w:rsidRDefault="00000000">
                    <w:pPr>
                      <w:spacing w:line="159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Max</w:t>
                    </w:r>
                    <w:r>
                      <w:rPr>
                        <w:sz w:val="15"/>
                      </w:rPr>
                      <w:t xml:space="preserve">. </w:t>
                    </w:r>
                    <w:r>
                      <w:rPr>
                        <w:sz w:val="13"/>
                      </w:rPr>
                      <w:t>rated torque</w:t>
                    </w:r>
                  </w:p>
                  <w:p w14:paraId="7C138836" w14:textId="77777777" w:rsidR="00ED2FD7" w:rsidRDefault="00000000">
                    <w:pPr>
                      <w:spacing w:before="49" w:line="174" w:lineRule="exact"/>
                      <w:rPr>
                        <w:rFonts w:ascii="黑体" w:eastAsia="黑体"/>
                        <w:sz w:val="14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瞬间允许转矩</w:t>
                    </w:r>
                    <w:proofErr w:type="spellEnd"/>
                  </w:p>
                  <w:p w14:paraId="145D7CE6" w14:textId="77777777" w:rsidR="00ED2FD7" w:rsidRDefault="00000000">
                    <w:pPr>
                      <w:spacing w:line="144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Short time permissible torque</w:t>
                    </w:r>
                  </w:p>
                </w:txbxContent>
              </v:textbox>
            </v:shape>
            <v:shape id="_x0000_s1051" type="#_x0000_t202" style="position:absolute;left:2115;top:915;width:414;height:168" filled="f" stroked="f">
              <v:textbox inset="0,0,0,0">
                <w:txbxContent>
                  <w:p w14:paraId="058FD106" w14:textId="77777777" w:rsidR="00ED2FD7" w:rsidRDefault="00000000">
                    <w:pPr>
                      <w:spacing w:line="168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kg</w:t>
                    </w:r>
                    <w:r>
                      <w:rPr>
                        <w:sz w:val="15"/>
                      </w:rPr>
                      <w:t xml:space="preserve">. </w:t>
                    </w:r>
                    <w:r>
                      <w:rPr>
                        <w:sz w:val="13"/>
                      </w:rPr>
                      <w:t>cm</w:t>
                    </w:r>
                  </w:p>
                </w:txbxContent>
              </v:textbox>
            </v:shape>
            <v:shape id="_x0000_s1050" type="#_x0000_t202" style="position:absolute;left:3298;top:989;width:104;height:168" filled="f" stroked="f">
              <v:textbox inset="0,0,0,0">
                <w:txbxContent>
                  <w:p w14:paraId="6FD657C0" w14:textId="77777777" w:rsidR="00ED2FD7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</w:t>
                    </w:r>
                  </w:p>
                </w:txbxContent>
              </v:textbox>
            </v:shape>
            <v:shape id="_x0000_s1049" type="#_x0000_t202" style="position:absolute;left:4894;top:989;width:188;height:168" filled="f" stroked="f">
              <v:textbox inset="0,0,0,0">
                <w:txbxContent>
                  <w:p w14:paraId="20BFDDCF" w14:textId="77777777" w:rsidR="00ED2FD7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10</w:t>
                    </w:r>
                  </w:p>
                </w:txbxContent>
              </v:textbox>
            </v:shape>
            <v:shape id="_x0000_s1048" type="#_x0000_t202" style="position:absolute;left:7190;top:989;width:188;height:168" filled="f" stroked="f">
              <v:textbox inset="0,0,0,0">
                <w:txbxContent>
                  <w:p w14:paraId="36D2BF45" w14:textId="77777777" w:rsidR="00ED2FD7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16</w:t>
                    </w:r>
                  </w:p>
                </w:txbxContent>
              </v:textbox>
            </v:shape>
            <v:shape id="_x0000_s1047" type="#_x0000_t202" style="position:absolute;left:9500;top:989;width:188;height:168" filled="f" stroked="f">
              <v:textbox inset="0,0,0,0">
                <w:txbxContent>
                  <w:p w14:paraId="07D235F9" w14:textId="77777777" w:rsidR="00ED2FD7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20</w:t>
                    </w:r>
                  </w:p>
                </w:txbxContent>
              </v:textbox>
            </v:shape>
            <v:shape id="_x0000_s1046" type="#_x0000_t202" style="position:absolute;left:2151;top:1289;width:372;height:168" filled="f" stroked="f">
              <v:textbox inset="0,0,0,0">
                <w:txbxContent>
                  <w:p w14:paraId="4A0E4A15" w14:textId="77777777" w:rsidR="00ED2FD7" w:rsidRDefault="00000000">
                    <w:pPr>
                      <w:spacing w:line="168" w:lineRule="exac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kg</w:t>
                    </w:r>
                    <w:r>
                      <w:rPr>
                        <w:sz w:val="15"/>
                      </w:rPr>
                      <w:t>.</w:t>
                    </w:r>
                    <w:r>
                      <w:rPr>
                        <w:sz w:val="13"/>
                      </w:rPr>
                      <w:t>cm</w:t>
                    </w:r>
                  </w:p>
                </w:txbxContent>
              </v:textbox>
            </v:shape>
            <v:shape id="_x0000_s1045" type="#_x0000_t202" style="position:absolute;left:3256;top:1361;width:188;height:168" filled="f" stroked="f">
              <v:textbox inset="0,0,0,0">
                <w:txbxContent>
                  <w:p w14:paraId="35C55FBC" w14:textId="77777777" w:rsidR="00ED2FD7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18</w:t>
                    </w:r>
                  </w:p>
                </w:txbxContent>
              </v:textbox>
            </v:shape>
            <v:shape id="_x0000_s1044" type="#_x0000_t202" style="position:absolute;left:4894;top:1361;width:188;height:168" filled="f" stroked="f">
              <v:textbox inset="0,0,0,0">
                <w:txbxContent>
                  <w:p w14:paraId="5EEF6148" w14:textId="77777777" w:rsidR="00ED2FD7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30</w:t>
                    </w:r>
                  </w:p>
                </w:txbxContent>
              </v:textbox>
            </v:shape>
            <v:shape id="_x0000_s1043" type="#_x0000_t202" style="position:absolute;left:7190;top:1361;width:188;height:168" filled="f" stroked="f">
              <v:textbox inset="0,0,0,0">
                <w:txbxContent>
                  <w:p w14:paraId="1D932E5F" w14:textId="77777777" w:rsidR="00ED2FD7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48</w:t>
                    </w:r>
                  </w:p>
                </w:txbxContent>
              </v:textbox>
            </v:shape>
            <v:shape id="_x0000_s1042" type="#_x0000_t202" style="position:absolute;left:9500;top:1361;width:188;height:168" filled="f" stroked="f">
              <v:textbox inset="0,0,0,0">
                <w:txbxContent>
                  <w:p w14:paraId="2BF1336C" w14:textId="77777777" w:rsidR="00ED2FD7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60</w:t>
                    </w:r>
                  </w:p>
                </w:txbxContent>
              </v:textbox>
            </v:shape>
            <v:shape id="_x0000_s1041" type="#_x0000_t202" style="position:absolute;left:24;top:1685;width:9733;height:463" filled="f" stroked="f">
              <v:textbox inset="0,0,0,0">
                <w:txbxContent>
                  <w:p w14:paraId="61259B2A" w14:textId="77777777" w:rsidR="00ED2FD7" w:rsidRDefault="00000000">
                    <w:pPr>
                      <w:tabs>
                        <w:tab w:val="left" w:pos="638"/>
                        <w:tab w:val="left" w:pos="2235"/>
                        <w:tab w:val="left" w:pos="3166"/>
                        <w:tab w:val="left" w:pos="4804"/>
                        <w:tab w:val="left" w:pos="7100"/>
                        <w:tab w:val="left" w:pos="9410"/>
                      </w:tabs>
                      <w:rPr>
                        <w:sz w:val="15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效率</w:t>
                    </w:r>
                    <w:proofErr w:type="spellEnd"/>
                    <w:r>
                      <w:rPr>
                        <w:rFonts w:ascii="黑体" w:eastAsia="黑体" w:hint="eastAsia"/>
                        <w:sz w:val="14"/>
                      </w:rPr>
                      <w:tab/>
                    </w:r>
                    <w:r>
                      <w:rPr>
                        <w:sz w:val="13"/>
                      </w:rPr>
                      <w:t>Efficiency</w:t>
                    </w:r>
                    <w:r>
                      <w:rPr>
                        <w:sz w:val="13"/>
                      </w:rPr>
                      <w:tab/>
                    </w:r>
                    <w:r>
                      <w:rPr>
                        <w:sz w:val="15"/>
                      </w:rPr>
                      <w:t>%</w:t>
                    </w:r>
                    <w:r>
                      <w:rPr>
                        <w:sz w:val="15"/>
                      </w:rPr>
                      <w:tab/>
                      <w:t>90%</w:t>
                    </w:r>
                    <w:r>
                      <w:rPr>
                        <w:sz w:val="15"/>
                      </w:rPr>
                      <w:tab/>
                      <w:t>81%</w:t>
                    </w:r>
                    <w:r>
                      <w:rPr>
                        <w:sz w:val="15"/>
                      </w:rPr>
                      <w:tab/>
                      <w:t>73%</w:t>
                    </w:r>
                    <w:r>
                      <w:rPr>
                        <w:sz w:val="15"/>
                      </w:rPr>
                      <w:tab/>
                      <w:t>66%</w:t>
                    </w:r>
                  </w:p>
                  <w:p w14:paraId="7ABE7657" w14:textId="77777777" w:rsidR="00ED2FD7" w:rsidRDefault="00000000">
                    <w:pPr>
                      <w:tabs>
                        <w:tab w:val="left" w:pos="631"/>
                        <w:tab w:val="left" w:pos="2243"/>
                        <w:tab w:val="left" w:pos="3232"/>
                        <w:tab w:val="left" w:pos="4870"/>
                        <w:tab w:val="left" w:pos="7166"/>
                        <w:tab w:val="right" w:pos="9644"/>
                      </w:tabs>
                      <w:spacing w:before="110" w:line="172" w:lineRule="exact"/>
                      <w:rPr>
                        <w:sz w:val="15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sz w:val="14"/>
                      </w:rPr>
                      <w:t>重量</w:t>
                    </w:r>
                    <w:proofErr w:type="spellEnd"/>
                    <w:r>
                      <w:rPr>
                        <w:rFonts w:ascii="黑体" w:eastAsia="黑体" w:hint="eastAsia"/>
                        <w:sz w:val="14"/>
                      </w:rPr>
                      <w:tab/>
                    </w:r>
                    <w:r>
                      <w:rPr>
                        <w:sz w:val="13"/>
                      </w:rPr>
                      <w:t>Weight</w:t>
                    </w:r>
                    <w:r>
                      <w:rPr>
                        <w:sz w:val="13"/>
                      </w:rPr>
                      <w:tab/>
                      <w:t>g</w:t>
                    </w:r>
                    <w:r>
                      <w:rPr>
                        <w:sz w:val="13"/>
                      </w:rPr>
                      <w:tab/>
                    </w:r>
                    <w:r>
                      <w:rPr>
                        <w:sz w:val="15"/>
                      </w:rPr>
                      <w:t>35</w:t>
                    </w:r>
                    <w:r>
                      <w:rPr>
                        <w:sz w:val="15"/>
                      </w:rPr>
                      <w:tab/>
                      <w:t>45</w:t>
                    </w:r>
                    <w:r>
                      <w:rPr>
                        <w:sz w:val="15"/>
                      </w:rPr>
                      <w:tab/>
                      <w:t>55</w:t>
                    </w:r>
                    <w:r>
                      <w:rPr>
                        <w:sz w:val="15"/>
                      </w:rPr>
                      <w:tab/>
                      <w:t>65</w:t>
                    </w:r>
                  </w:p>
                </w:txbxContent>
              </v:textbox>
            </v:shape>
            <w10:anchorlock/>
          </v:group>
        </w:pict>
      </w:r>
    </w:p>
    <w:p w14:paraId="5A5E5D10" w14:textId="77777777" w:rsidR="00ED2FD7" w:rsidRDefault="00ED2FD7">
      <w:pPr>
        <w:pStyle w:val="a3"/>
        <w:spacing w:before="4"/>
        <w:rPr>
          <w:sz w:val="20"/>
        </w:rPr>
      </w:pPr>
    </w:p>
    <w:p w14:paraId="71250B1F" w14:textId="77777777" w:rsidR="00ED2FD7" w:rsidRDefault="00000000">
      <w:pPr>
        <w:pStyle w:val="a4"/>
        <w:numPr>
          <w:ilvl w:val="0"/>
          <w:numId w:val="1"/>
        </w:numPr>
        <w:tabs>
          <w:tab w:val="left" w:pos="811"/>
          <w:tab w:val="left" w:pos="812"/>
        </w:tabs>
        <w:spacing w:before="78" w:after="3"/>
        <w:rPr>
          <w:rFonts w:ascii="Wingdings" w:eastAsia="Wingdings" w:hAnsi="Wingdings"/>
          <w:color w:val="1E1F87"/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1"/>
          <w:sz w:val="24"/>
        </w:rPr>
        <w:t>外形和安装尺寸</w:t>
      </w:r>
      <w:proofErr w:type="spellEnd"/>
      <w:r>
        <w:rPr>
          <w:rFonts w:ascii="黑体" w:eastAsia="黑体" w:hAnsi="黑体" w:hint="eastAsia"/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Dimensions</w:t>
      </w:r>
    </w:p>
    <w:p w14:paraId="35289C13" w14:textId="77777777" w:rsidR="00ED2FD7" w:rsidRDefault="00000000">
      <w:pPr>
        <w:pStyle w:val="a3"/>
        <w:ind w:left="1836"/>
        <w:rPr>
          <w:sz w:val="20"/>
        </w:rPr>
      </w:pPr>
      <w:r>
        <w:rPr>
          <w:noProof/>
          <w:sz w:val="20"/>
        </w:rPr>
        <w:drawing>
          <wp:inline distT="0" distB="0" distL="0" distR="0" wp14:anchorId="314D123B" wp14:editId="74C126BD">
            <wp:extent cx="4869981" cy="126796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9981" cy="126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84976" w14:textId="77777777" w:rsidR="00ED2FD7" w:rsidRDefault="00ED2FD7">
      <w:pPr>
        <w:pStyle w:val="a3"/>
        <w:spacing w:before="1"/>
        <w:rPr>
          <w:sz w:val="29"/>
        </w:rPr>
      </w:pPr>
    </w:p>
    <w:p w14:paraId="5D27156C" w14:textId="77777777" w:rsidR="00ED2FD7" w:rsidRDefault="00000000">
      <w:pPr>
        <w:pStyle w:val="a4"/>
        <w:numPr>
          <w:ilvl w:val="0"/>
          <w:numId w:val="1"/>
        </w:numPr>
        <w:tabs>
          <w:tab w:val="left" w:pos="807"/>
          <w:tab w:val="left" w:pos="808"/>
        </w:tabs>
        <w:ind w:left="807" w:hanging="421"/>
        <w:rPr>
          <w:rFonts w:ascii="Wingdings" w:eastAsia="Wingdings" w:hAnsi="Wingdings"/>
          <w:color w:val="1E1F87"/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1"/>
          <w:sz w:val="24"/>
        </w:rPr>
        <w:t>矩频曲线</w:t>
      </w:r>
      <w:proofErr w:type="spellEnd"/>
      <w:r>
        <w:rPr>
          <w:rFonts w:ascii="黑体" w:eastAsia="黑体" w:hAnsi="黑体" w:hint="eastAsia"/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Frequency-torque Characteristics</w:t>
      </w:r>
    </w:p>
    <w:p w14:paraId="3F6DBD41" w14:textId="77777777" w:rsidR="00ED2FD7" w:rsidRDefault="00ED2FD7">
      <w:pPr>
        <w:pStyle w:val="a3"/>
        <w:rPr>
          <w:sz w:val="20"/>
        </w:rPr>
      </w:pPr>
    </w:p>
    <w:p w14:paraId="70024B77" w14:textId="77777777" w:rsidR="00ED2FD7" w:rsidRDefault="00000000">
      <w:pPr>
        <w:pStyle w:val="a3"/>
        <w:spacing w:before="5"/>
        <w:rPr>
          <w:sz w:val="11"/>
        </w:rPr>
      </w:pPr>
      <w:r>
        <w:rPr>
          <w:noProof/>
        </w:rPr>
        <w:drawing>
          <wp:anchor distT="0" distB="0" distL="0" distR="0" simplePos="0" relativeHeight="251651072" behindDoc="0" locked="0" layoutInCell="1" allowOverlap="1" wp14:anchorId="30F8218A" wp14:editId="3A2B6ECB">
            <wp:simplePos x="0" y="0"/>
            <wp:positionH relativeFrom="page">
              <wp:posOffset>820419</wp:posOffset>
            </wp:positionH>
            <wp:positionV relativeFrom="paragraph">
              <wp:posOffset>115277</wp:posOffset>
            </wp:positionV>
            <wp:extent cx="2125991" cy="116586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991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2096" behindDoc="0" locked="0" layoutInCell="1" allowOverlap="1" wp14:anchorId="2F463C69" wp14:editId="348859BE">
            <wp:simplePos x="0" y="0"/>
            <wp:positionH relativeFrom="page">
              <wp:posOffset>4171950</wp:posOffset>
            </wp:positionH>
            <wp:positionV relativeFrom="paragraph">
              <wp:posOffset>108297</wp:posOffset>
            </wp:positionV>
            <wp:extent cx="2179317" cy="1165859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317" cy="1165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D2FD7" w:rsidSect="002B2FBB">
      <w:type w:val="continuous"/>
      <w:pgSz w:w="11910" w:h="16160"/>
      <w:pgMar w:top="700" w:right="560" w:bottom="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73C4B"/>
    <w:multiLevelType w:val="hybridMultilevel"/>
    <w:tmpl w:val="807CB94E"/>
    <w:lvl w:ilvl="0" w:tplc="9746E822">
      <w:numFmt w:val="bullet"/>
      <w:lvlText w:val=""/>
      <w:lvlJc w:val="left"/>
      <w:pPr>
        <w:ind w:left="812" w:hanging="420"/>
      </w:pPr>
      <w:rPr>
        <w:rFonts w:hint="default"/>
        <w:w w:val="100"/>
      </w:rPr>
    </w:lvl>
    <w:lvl w:ilvl="1" w:tplc="24065F4C">
      <w:numFmt w:val="bullet"/>
      <w:lvlText w:val="•"/>
      <w:lvlJc w:val="left"/>
      <w:pPr>
        <w:ind w:left="7540" w:hanging="420"/>
      </w:pPr>
      <w:rPr>
        <w:rFonts w:hint="default"/>
      </w:rPr>
    </w:lvl>
    <w:lvl w:ilvl="2" w:tplc="4678E37A">
      <w:numFmt w:val="bullet"/>
      <w:lvlText w:val="•"/>
      <w:lvlJc w:val="left"/>
      <w:pPr>
        <w:ind w:left="6577" w:hanging="420"/>
      </w:pPr>
      <w:rPr>
        <w:rFonts w:hint="default"/>
      </w:rPr>
    </w:lvl>
    <w:lvl w:ilvl="3" w:tplc="69E04CF8">
      <w:numFmt w:val="bullet"/>
      <w:lvlText w:val="•"/>
      <w:lvlJc w:val="left"/>
      <w:pPr>
        <w:ind w:left="5615" w:hanging="420"/>
      </w:pPr>
      <w:rPr>
        <w:rFonts w:hint="default"/>
      </w:rPr>
    </w:lvl>
    <w:lvl w:ilvl="4" w:tplc="19787B54">
      <w:numFmt w:val="bullet"/>
      <w:lvlText w:val="•"/>
      <w:lvlJc w:val="left"/>
      <w:pPr>
        <w:ind w:left="4653" w:hanging="420"/>
      </w:pPr>
      <w:rPr>
        <w:rFonts w:hint="default"/>
      </w:rPr>
    </w:lvl>
    <w:lvl w:ilvl="5" w:tplc="DB74A7DA">
      <w:numFmt w:val="bullet"/>
      <w:lvlText w:val="•"/>
      <w:lvlJc w:val="left"/>
      <w:pPr>
        <w:ind w:left="3691" w:hanging="420"/>
      </w:pPr>
      <w:rPr>
        <w:rFonts w:hint="default"/>
      </w:rPr>
    </w:lvl>
    <w:lvl w:ilvl="6" w:tplc="CA72F108">
      <w:numFmt w:val="bullet"/>
      <w:lvlText w:val="•"/>
      <w:lvlJc w:val="left"/>
      <w:pPr>
        <w:ind w:left="2728" w:hanging="420"/>
      </w:pPr>
      <w:rPr>
        <w:rFonts w:hint="default"/>
      </w:rPr>
    </w:lvl>
    <w:lvl w:ilvl="7" w:tplc="59D6BEA4">
      <w:numFmt w:val="bullet"/>
      <w:lvlText w:val="•"/>
      <w:lvlJc w:val="left"/>
      <w:pPr>
        <w:ind w:left="1766" w:hanging="420"/>
      </w:pPr>
      <w:rPr>
        <w:rFonts w:hint="default"/>
      </w:rPr>
    </w:lvl>
    <w:lvl w:ilvl="8" w:tplc="3612A59C">
      <w:numFmt w:val="bullet"/>
      <w:lvlText w:val="•"/>
      <w:lvlJc w:val="left"/>
      <w:pPr>
        <w:ind w:left="804" w:hanging="420"/>
      </w:pPr>
      <w:rPr>
        <w:rFonts w:hint="default"/>
      </w:rPr>
    </w:lvl>
  </w:abstractNum>
  <w:num w:numId="1" w16cid:durableId="46257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FD7"/>
    <w:rsid w:val="002B2FBB"/>
    <w:rsid w:val="006D3BAA"/>
    <w:rsid w:val="00AB3F9F"/>
    <w:rsid w:val="00ED2FD7"/>
    <w:rsid w:val="00FD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2"/>
    <o:shapelayout v:ext="edit">
      <o:idmap v:ext="edit" data="1"/>
    </o:shapelayout>
  </w:shapeDefaults>
  <w:decimalSymbol w:val="."/>
  <w:listSeparator w:val=","/>
  <w14:docId w14:val="1FCEE44A"/>
  <w15:docId w15:val="{D038BEDA-70DA-4C51-AD1E-3F6118E5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12" w:hanging="421"/>
    </w:pPr>
  </w:style>
  <w:style w:type="paragraph" w:customStyle="1" w:styleId="TableParagraph">
    <w:name w:val="Table Paragraph"/>
    <w:basedOn w:val="a"/>
    <w:uiPriority w:val="1"/>
    <w:qFormat/>
    <w:pPr>
      <w:spacing w:before="5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沈向阳</dc:creator>
  <cp:lastModifiedBy>沈 向阳</cp:lastModifiedBy>
  <cp:revision>2</cp:revision>
  <dcterms:created xsi:type="dcterms:W3CDTF">2022-10-25T07:23:00Z</dcterms:created>
  <dcterms:modified xsi:type="dcterms:W3CDTF">2022-10-25T07:23:00Z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2022-10-17T00:00:00Z</vt:filetime>
  </property>
</Properties>
</file>