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60E9" w14:textId="77777777" w:rsidR="009A25C0" w:rsidRDefault="00000000">
      <w:pPr>
        <w:spacing w:before="57" w:line="294" w:lineRule="exact"/>
        <w:ind w:left="41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(内齿圈材质:金属和粉末金属)</w:t>
      </w:r>
    </w:p>
    <w:p w14:paraId="1E99761B" w14:textId="77777777" w:rsidR="009A25C0" w:rsidRDefault="00000000">
      <w:pPr>
        <w:spacing w:line="276" w:lineRule="exact"/>
        <w:ind w:left="875"/>
        <w:rPr>
          <w:i/>
          <w:sz w:val="24"/>
        </w:rPr>
      </w:pPr>
      <w:r>
        <w:pict w14:anchorId="6EF6E35C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58.1pt;margin-top:19.25pt;width:425.15pt;height:51pt;z-index:-251658240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19082B75" w14:textId="77777777" w:rsidR="009A25C0" w:rsidRDefault="00000000">
                  <w:pPr>
                    <w:spacing w:before="79" w:line="235" w:lineRule="exact"/>
                    <w:ind w:left="3793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  <w:lang w:eastAsia="zh-CN"/>
                    </w:rPr>
                    <w:t>42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pacing w:val="-11"/>
                      <w:sz w:val="23"/>
                      <w:lang w:eastAsia="zh-CN"/>
                    </w:rPr>
                    <w:t xml:space="preserve"> 行星减速器,允许转矩范围:</w:t>
                  </w:r>
                  <w:r>
                    <w:rPr>
                      <w:i/>
                      <w:color w:val="1E1F87"/>
                      <w:lang w:eastAsia="zh-CN"/>
                    </w:rPr>
                    <w:t>1N.m~1.5N.m</w:t>
                  </w:r>
                </w:p>
                <w:p w14:paraId="6977E924" w14:textId="77777777" w:rsidR="009A25C0" w:rsidRDefault="00000000">
                  <w:pPr>
                    <w:spacing w:line="333" w:lineRule="exact"/>
                    <w:ind w:left="586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sz w:val="36"/>
                    </w:rPr>
                    <w:t xml:space="preserve">42JX150K/42BL60 </w:t>
                  </w:r>
                  <w:r>
                    <w:rPr>
                      <w:i/>
                      <w:color w:val="1E1F87"/>
                      <w:position w:val="1"/>
                    </w:rPr>
                    <w:t>42mm OD Planetary Gearbox,</w:t>
                  </w:r>
                </w:p>
                <w:p w14:paraId="3837E86A" w14:textId="77777777" w:rsidR="009A25C0" w:rsidRDefault="00000000">
                  <w:pPr>
                    <w:spacing w:line="232" w:lineRule="exact"/>
                    <w:ind w:left="4409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1N.m~1.5N.m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 and Powder Metal)</w:t>
      </w:r>
    </w:p>
    <w:p w14:paraId="0054AAC7" w14:textId="77777777" w:rsidR="009A25C0" w:rsidRDefault="00000000" w:rsidP="00B24F91">
      <w:pPr>
        <w:spacing w:before="11" w:line="220" w:lineRule="exact"/>
        <w:ind w:left="1593" w:right="2608"/>
        <w:jc w:val="center"/>
        <w:rPr>
          <w:sz w:val="14"/>
          <w:lang w:eastAsia="zh-CN"/>
        </w:rPr>
      </w:pPr>
      <w:r>
        <w:rPr>
          <w:rFonts w:ascii="黑体" w:eastAsia="黑体" w:hint="eastAsia"/>
          <w:sz w:val="14"/>
          <w:lang w:eastAsia="zh-CN"/>
        </w:rPr>
        <w:t xml:space="preserve">可在两种材质的内齿圈中进行选择：粉末金属(型号 </w:t>
      </w:r>
      <w:r>
        <w:rPr>
          <w:sz w:val="14"/>
          <w:lang w:eastAsia="zh-CN"/>
        </w:rPr>
        <w:t>42JXF150K),</w:t>
      </w:r>
      <w:r>
        <w:rPr>
          <w:rFonts w:ascii="黑体" w:eastAsia="黑体" w:hint="eastAsia"/>
          <w:sz w:val="14"/>
          <w:lang w:eastAsia="zh-CN"/>
        </w:rPr>
        <w:t xml:space="preserve">金属(型号 </w:t>
      </w:r>
      <w:r>
        <w:rPr>
          <w:sz w:val="14"/>
          <w:lang w:eastAsia="zh-CN"/>
        </w:rPr>
        <w:t>42JXE150K)</w:t>
      </w:r>
    </w:p>
    <w:p w14:paraId="4B2833EA" w14:textId="77777777" w:rsidR="009A25C0" w:rsidRDefault="00000000">
      <w:pPr>
        <w:spacing w:before="2"/>
        <w:ind w:left="1591" w:right="2658"/>
        <w:jc w:val="center"/>
        <w:rPr>
          <w:sz w:val="13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07D3F0E" wp14:editId="2FE8AEAA">
            <wp:simplePos x="0" y="0"/>
            <wp:positionH relativeFrom="page">
              <wp:posOffset>4206240</wp:posOffset>
            </wp:positionH>
            <wp:positionV relativeFrom="paragraph">
              <wp:posOffset>237602</wp:posOffset>
            </wp:positionV>
            <wp:extent cx="2752088" cy="13652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088" cy="136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Ring gear can be selected within the two </w:t>
      </w:r>
      <w:proofErr w:type="gramStart"/>
      <w:r>
        <w:rPr>
          <w:sz w:val="13"/>
        </w:rPr>
        <w:t>materials :</w:t>
      </w:r>
      <w:proofErr w:type="gramEnd"/>
      <w:r>
        <w:rPr>
          <w:sz w:val="13"/>
        </w:rPr>
        <w:t xml:space="preserve"> Powder metal (Type: 42JXF150K) , Metal (Type: 42JXE150K)</w:t>
      </w:r>
    </w:p>
    <w:p w14:paraId="605C6482" w14:textId="77777777" w:rsidR="009A25C0" w:rsidRDefault="009A25C0">
      <w:pPr>
        <w:pStyle w:val="a3"/>
        <w:rPr>
          <w:sz w:val="14"/>
        </w:rPr>
      </w:pPr>
    </w:p>
    <w:p w14:paraId="5388C8E9" w14:textId="77777777" w:rsidR="009A25C0" w:rsidRDefault="009A25C0">
      <w:pPr>
        <w:pStyle w:val="a3"/>
        <w:rPr>
          <w:sz w:val="14"/>
        </w:rPr>
      </w:pPr>
    </w:p>
    <w:p w14:paraId="41906BE2" w14:textId="77777777" w:rsidR="009A25C0" w:rsidRDefault="009A25C0">
      <w:pPr>
        <w:pStyle w:val="a3"/>
        <w:rPr>
          <w:sz w:val="14"/>
        </w:rPr>
      </w:pPr>
    </w:p>
    <w:p w14:paraId="5C87A3C0" w14:textId="77777777" w:rsidR="009A25C0" w:rsidRDefault="009A25C0">
      <w:pPr>
        <w:pStyle w:val="a3"/>
        <w:rPr>
          <w:sz w:val="14"/>
        </w:rPr>
      </w:pPr>
    </w:p>
    <w:p w14:paraId="5AA1F71B" w14:textId="77777777" w:rsidR="009A25C0" w:rsidRDefault="009A25C0">
      <w:pPr>
        <w:pStyle w:val="a3"/>
        <w:rPr>
          <w:sz w:val="14"/>
        </w:rPr>
      </w:pPr>
    </w:p>
    <w:p w14:paraId="1291B867" w14:textId="77777777" w:rsidR="009A25C0" w:rsidRDefault="009A25C0">
      <w:pPr>
        <w:pStyle w:val="a3"/>
        <w:rPr>
          <w:sz w:val="14"/>
        </w:rPr>
      </w:pPr>
    </w:p>
    <w:p w14:paraId="7B5C08FA" w14:textId="77777777" w:rsidR="009A25C0" w:rsidRDefault="009A25C0">
      <w:pPr>
        <w:pStyle w:val="a3"/>
        <w:rPr>
          <w:sz w:val="14"/>
        </w:rPr>
      </w:pPr>
    </w:p>
    <w:p w14:paraId="14D15C8E" w14:textId="77777777" w:rsidR="009A25C0" w:rsidRDefault="009A25C0">
      <w:pPr>
        <w:pStyle w:val="a3"/>
        <w:rPr>
          <w:sz w:val="14"/>
        </w:rPr>
      </w:pPr>
    </w:p>
    <w:p w14:paraId="3ED85F45" w14:textId="77777777" w:rsidR="009A25C0" w:rsidRDefault="009A25C0">
      <w:pPr>
        <w:pStyle w:val="a3"/>
        <w:rPr>
          <w:sz w:val="14"/>
        </w:rPr>
      </w:pPr>
    </w:p>
    <w:p w14:paraId="0DCBAFF0" w14:textId="77777777" w:rsidR="009A25C0" w:rsidRDefault="009A25C0">
      <w:pPr>
        <w:pStyle w:val="a3"/>
        <w:rPr>
          <w:sz w:val="14"/>
        </w:rPr>
      </w:pPr>
    </w:p>
    <w:p w14:paraId="5A2943CE" w14:textId="77777777" w:rsidR="009A25C0" w:rsidRDefault="009A25C0">
      <w:pPr>
        <w:pStyle w:val="a3"/>
        <w:rPr>
          <w:sz w:val="14"/>
        </w:rPr>
      </w:pPr>
    </w:p>
    <w:p w14:paraId="7C1B29D2" w14:textId="77777777" w:rsidR="009A25C0" w:rsidRDefault="009A25C0">
      <w:pPr>
        <w:pStyle w:val="a3"/>
        <w:rPr>
          <w:sz w:val="14"/>
        </w:rPr>
      </w:pPr>
    </w:p>
    <w:p w14:paraId="39206463" w14:textId="77777777" w:rsidR="009A25C0" w:rsidRDefault="009A25C0">
      <w:pPr>
        <w:pStyle w:val="a3"/>
        <w:rPr>
          <w:sz w:val="14"/>
        </w:rPr>
      </w:pPr>
    </w:p>
    <w:p w14:paraId="2AB7F0A0" w14:textId="77777777" w:rsidR="009A25C0" w:rsidRDefault="009A25C0">
      <w:pPr>
        <w:pStyle w:val="a3"/>
        <w:spacing w:before="4"/>
        <w:rPr>
          <w:sz w:val="18"/>
        </w:rPr>
      </w:pPr>
    </w:p>
    <w:p w14:paraId="6D96E89D" w14:textId="77777777" w:rsidR="009A25C0" w:rsidRDefault="00000000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5166BB9B" w14:textId="77777777" w:rsidR="009A25C0" w:rsidRDefault="00000000">
      <w:pPr>
        <w:pStyle w:val="a3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C817A8A" wp14:editId="5E46BE3F">
            <wp:simplePos x="0" y="0"/>
            <wp:positionH relativeFrom="page">
              <wp:posOffset>575945</wp:posOffset>
            </wp:positionH>
            <wp:positionV relativeFrom="paragraph">
              <wp:posOffset>107869</wp:posOffset>
            </wp:positionV>
            <wp:extent cx="3999679" cy="124663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679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80ACA" w14:textId="77777777" w:rsidR="009A25C0" w:rsidRDefault="00000000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spacing w:after="3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40"/>
        <w:gridCol w:w="878"/>
      </w:tblGrid>
      <w:tr w:rsidR="009A25C0" w14:paraId="2F8A4E18" w14:textId="77777777">
        <w:trPr>
          <w:trHeight w:val="753"/>
        </w:trPr>
        <w:tc>
          <w:tcPr>
            <w:tcW w:w="1361" w:type="dxa"/>
            <w:tcBorders>
              <w:left w:val="nil"/>
            </w:tcBorders>
            <w:shd w:val="clear" w:color="auto" w:fill="DFF0FA"/>
          </w:tcPr>
          <w:p w14:paraId="1A02CD4A" w14:textId="77777777" w:rsidR="009A25C0" w:rsidRDefault="009A25C0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788A448E" w14:textId="77777777" w:rsidR="009A25C0" w:rsidRDefault="00000000">
            <w:pPr>
              <w:pStyle w:val="TableParagraph"/>
              <w:spacing w:before="0" w:line="178" w:lineRule="exact"/>
              <w:ind w:left="390" w:right="36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B74F006" w14:textId="77777777" w:rsidR="009A25C0" w:rsidRDefault="00000000">
            <w:pPr>
              <w:pStyle w:val="TableParagraph"/>
              <w:spacing w:before="0" w:line="171" w:lineRule="exact"/>
              <w:ind w:left="386" w:right="366"/>
              <w:rPr>
                <w:sz w:val="15"/>
              </w:rPr>
            </w:pPr>
            <w:r>
              <w:rPr>
                <w:sz w:val="15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0028FA83" w14:textId="77777777" w:rsidR="009A25C0" w:rsidRDefault="00000000">
            <w:pPr>
              <w:pStyle w:val="TableParagraph"/>
              <w:spacing w:before="142" w:line="220" w:lineRule="auto"/>
              <w:ind w:left="154" w:right="151" w:firstLine="1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sz w:val="13"/>
              </w:rPr>
              <w:t>Number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z w:val="15"/>
              </w:rPr>
              <w:t xml:space="preserve">of </w:t>
            </w:r>
            <w:r>
              <w:rPr>
                <w:spacing w:val="-4"/>
                <w:sz w:val="15"/>
              </w:rPr>
              <w:t>poles</w:t>
            </w:r>
          </w:p>
        </w:tc>
        <w:tc>
          <w:tcPr>
            <w:tcW w:w="835" w:type="dxa"/>
            <w:shd w:val="clear" w:color="auto" w:fill="DFF0FA"/>
          </w:tcPr>
          <w:p w14:paraId="3F1F2F75" w14:textId="77777777" w:rsidR="009A25C0" w:rsidRDefault="009A25C0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14:paraId="2A6C7A5E" w14:textId="77777777" w:rsidR="009A25C0" w:rsidRDefault="00000000">
            <w:pPr>
              <w:pStyle w:val="TableParagraph"/>
              <w:spacing w:before="0" w:line="206" w:lineRule="auto"/>
              <w:ind w:left="63" w:right="61" w:firstLine="2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5"/>
              </w:rPr>
              <w:t>Number</w:t>
            </w:r>
            <w:proofErr w:type="spellEnd"/>
            <w:r>
              <w:rPr>
                <w:sz w:val="15"/>
              </w:rPr>
              <w:t xml:space="preserve"> of phase</w:t>
            </w:r>
          </w:p>
        </w:tc>
        <w:tc>
          <w:tcPr>
            <w:tcW w:w="840" w:type="dxa"/>
            <w:shd w:val="clear" w:color="auto" w:fill="DFF0FA"/>
          </w:tcPr>
          <w:p w14:paraId="1E9F285D" w14:textId="77777777" w:rsidR="009A25C0" w:rsidRDefault="00000000">
            <w:pPr>
              <w:pStyle w:val="TableParagraph"/>
              <w:spacing w:before="33" w:line="254" w:lineRule="auto"/>
              <w:ind w:left="135" w:right="132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</w:t>
            </w:r>
            <w:r>
              <w:rPr>
                <w:sz w:val="15"/>
              </w:rPr>
              <w:t>VDC</w:t>
            </w:r>
          </w:p>
        </w:tc>
        <w:tc>
          <w:tcPr>
            <w:tcW w:w="840" w:type="dxa"/>
            <w:shd w:val="clear" w:color="auto" w:fill="DFF0FA"/>
          </w:tcPr>
          <w:p w14:paraId="5ADC44CF" w14:textId="77777777" w:rsidR="009A25C0" w:rsidRDefault="00000000">
            <w:pPr>
              <w:pStyle w:val="TableParagraph"/>
              <w:spacing w:before="32" w:line="249" w:lineRule="auto"/>
              <w:ind w:left="135" w:right="132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 xml:space="preserve">load Speed </w:t>
            </w: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4F48AEE9" w14:textId="77777777" w:rsidR="009A25C0" w:rsidRDefault="00000000">
            <w:pPr>
              <w:pStyle w:val="TableParagraph"/>
              <w:spacing w:before="32" w:line="256" w:lineRule="auto"/>
              <w:ind w:left="135" w:right="132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</w:t>
            </w: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326B0832" w14:textId="77777777" w:rsidR="009A25C0" w:rsidRDefault="00000000">
            <w:pPr>
              <w:pStyle w:val="TableParagraph"/>
              <w:spacing w:before="32" w:line="256" w:lineRule="auto"/>
              <w:ind w:left="132" w:right="127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5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5"/>
              </w:rPr>
              <w:t>m</w:t>
            </w:r>
            <w:proofErr w:type="spellEnd"/>
          </w:p>
        </w:tc>
        <w:tc>
          <w:tcPr>
            <w:tcW w:w="840" w:type="dxa"/>
            <w:shd w:val="clear" w:color="auto" w:fill="DFF0FA"/>
          </w:tcPr>
          <w:p w14:paraId="4F26410D" w14:textId="77777777" w:rsidR="009A25C0" w:rsidRDefault="00000000">
            <w:pPr>
              <w:pStyle w:val="TableParagraph"/>
              <w:spacing w:before="33" w:line="264" w:lineRule="auto"/>
              <w:ind w:left="133" w:right="1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099A763A" w14:textId="77777777" w:rsidR="009A25C0" w:rsidRDefault="00000000">
            <w:pPr>
              <w:pStyle w:val="TableParagraph"/>
              <w:spacing w:before="0" w:line="154" w:lineRule="exact"/>
              <w:rPr>
                <w:sz w:val="15"/>
              </w:rPr>
            </w:pPr>
            <w:r>
              <w:rPr>
                <w:sz w:val="15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05B65522" w14:textId="77777777" w:rsidR="009A25C0" w:rsidRDefault="00000000">
            <w:pPr>
              <w:pStyle w:val="TableParagraph"/>
              <w:spacing w:before="30" w:line="259" w:lineRule="auto"/>
              <w:ind w:left="133" w:right="132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5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5"/>
              </w:rPr>
              <w:t>m</w:t>
            </w:r>
            <w:proofErr w:type="spellEnd"/>
          </w:p>
        </w:tc>
        <w:tc>
          <w:tcPr>
            <w:tcW w:w="835" w:type="dxa"/>
            <w:shd w:val="clear" w:color="auto" w:fill="DFF0FA"/>
          </w:tcPr>
          <w:p w14:paraId="3EECA675" w14:textId="77777777" w:rsidR="009A25C0" w:rsidRDefault="00000000">
            <w:pPr>
              <w:pStyle w:val="TableParagraph"/>
              <w:spacing w:before="38" w:line="249" w:lineRule="auto"/>
              <w:ind w:left="143" w:right="141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峰值电流</w:t>
            </w:r>
            <w:r>
              <w:rPr>
                <w:sz w:val="13"/>
              </w:rPr>
              <w:t>Peak</w:t>
            </w:r>
            <w:proofErr w:type="spellEnd"/>
            <w:r>
              <w:rPr>
                <w:sz w:val="13"/>
              </w:rPr>
              <w:t xml:space="preserve"> Current </w:t>
            </w:r>
            <w:r>
              <w:rPr>
                <w:sz w:val="15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17BABDAF" w14:textId="77777777" w:rsidR="009A25C0" w:rsidRDefault="00000000">
            <w:pPr>
              <w:pStyle w:val="TableParagraph"/>
              <w:spacing w:before="47" w:line="225" w:lineRule="auto"/>
              <w:ind w:left="54" w:right="25" w:firstLine="220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5"/>
              </w:rPr>
              <w:t>Line</w:t>
            </w:r>
            <w:proofErr w:type="spellEnd"/>
            <w:r>
              <w:rPr>
                <w:sz w:val="15"/>
              </w:rPr>
              <w:t xml:space="preserve"> to line resistance</w:t>
            </w:r>
          </w:p>
          <w:p w14:paraId="720B9A9E" w14:textId="77777777" w:rsidR="009A25C0" w:rsidRDefault="00000000">
            <w:pPr>
              <w:pStyle w:val="TableParagraph"/>
              <w:spacing w:before="0" w:line="169" w:lineRule="exact"/>
              <w:ind w:left="230"/>
              <w:jc w:val="left"/>
              <w:rPr>
                <w:sz w:val="15"/>
              </w:rPr>
            </w:pPr>
            <w:r>
              <w:rPr>
                <w:sz w:val="15"/>
              </w:rPr>
              <w:t>ohms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DFF0FA"/>
          </w:tcPr>
          <w:p w14:paraId="42379A81" w14:textId="77777777" w:rsidR="009A25C0" w:rsidRDefault="00000000">
            <w:pPr>
              <w:pStyle w:val="TableParagraph"/>
              <w:spacing w:before="15" w:line="242" w:lineRule="auto"/>
              <w:ind w:left="70" w:right="72" w:firstLine="223"/>
              <w:jc w:val="left"/>
              <w:rPr>
                <w:sz w:val="15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5"/>
              </w:rPr>
              <w:t>Line</w:t>
            </w:r>
            <w:proofErr w:type="spellEnd"/>
            <w:r>
              <w:rPr>
                <w:sz w:val="15"/>
              </w:rPr>
              <w:t xml:space="preserve"> to line inductance</w:t>
            </w:r>
          </w:p>
          <w:p w14:paraId="6A2F317C" w14:textId="77777777" w:rsidR="009A25C0" w:rsidRDefault="00000000">
            <w:pPr>
              <w:pStyle w:val="TableParagraph"/>
              <w:spacing w:before="8"/>
              <w:ind w:left="297" w:right="301"/>
              <w:rPr>
                <w:sz w:val="15"/>
              </w:rPr>
            </w:pPr>
            <w:proofErr w:type="spellStart"/>
            <w:r>
              <w:rPr>
                <w:sz w:val="15"/>
              </w:rPr>
              <w:t>mH</w:t>
            </w:r>
            <w:proofErr w:type="spellEnd"/>
          </w:p>
        </w:tc>
      </w:tr>
      <w:tr w:rsidR="009A25C0" w14:paraId="42DCC8ED" w14:textId="77777777">
        <w:trPr>
          <w:trHeight w:val="354"/>
        </w:trPr>
        <w:tc>
          <w:tcPr>
            <w:tcW w:w="1361" w:type="dxa"/>
            <w:tcBorders>
              <w:left w:val="nil"/>
            </w:tcBorders>
          </w:tcPr>
          <w:p w14:paraId="67E2C5B5" w14:textId="77777777" w:rsidR="009A25C0" w:rsidRDefault="00000000">
            <w:pPr>
              <w:pStyle w:val="TableParagraph"/>
              <w:spacing w:before="92"/>
              <w:ind w:left="238"/>
              <w:jc w:val="left"/>
              <w:rPr>
                <w:sz w:val="15"/>
              </w:rPr>
            </w:pPr>
            <w:r>
              <w:rPr>
                <w:sz w:val="15"/>
              </w:rPr>
              <w:t>42BL60-2440</w:t>
            </w:r>
          </w:p>
        </w:tc>
        <w:tc>
          <w:tcPr>
            <w:tcW w:w="840" w:type="dxa"/>
          </w:tcPr>
          <w:p w14:paraId="01C7AC8A" w14:textId="77777777" w:rsidR="009A25C0" w:rsidRDefault="00000000">
            <w:pPr>
              <w:pStyle w:val="TableParagraph"/>
              <w:spacing w:before="92"/>
              <w:ind w:left="134" w:right="13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5" w:type="dxa"/>
          </w:tcPr>
          <w:p w14:paraId="6432E04E" w14:textId="77777777" w:rsidR="009A25C0" w:rsidRDefault="00000000">
            <w:pPr>
              <w:pStyle w:val="TableParagraph"/>
              <w:spacing w:before="9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0ED3F6B2" w14:textId="77777777" w:rsidR="009A25C0" w:rsidRDefault="00000000">
            <w:pPr>
              <w:pStyle w:val="TableParagraph"/>
              <w:spacing w:before="92"/>
              <w:ind w:left="134" w:right="132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74ABB36C" w14:textId="77777777" w:rsidR="009A25C0" w:rsidRDefault="00000000">
            <w:pPr>
              <w:pStyle w:val="TableParagraph"/>
              <w:spacing w:before="92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840" w:type="dxa"/>
          </w:tcPr>
          <w:p w14:paraId="7A0F2F3E" w14:textId="77777777" w:rsidR="009A25C0" w:rsidRDefault="00000000">
            <w:pPr>
              <w:pStyle w:val="TableParagraph"/>
              <w:spacing w:before="92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35" w:type="dxa"/>
          </w:tcPr>
          <w:p w14:paraId="339444DA" w14:textId="77777777" w:rsidR="009A25C0" w:rsidRDefault="00000000">
            <w:pPr>
              <w:pStyle w:val="TableParagraph"/>
              <w:spacing w:before="92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840" w:type="dxa"/>
          </w:tcPr>
          <w:p w14:paraId="5A222541" w14:textId="77777777" w:rsidR="009A25C0" w:rsidRDefault="00000000">
            <w:pPr>
              <w:pStyle w:val="TableParagraph"/>
              <w:spacing w:before="92"/>
              <w:ind w:left="132" w:right="13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</w:tcPr>
          <w:p w14:paraId="6AFC0215" w14:textId="77777777" w:rsidR="009A25C0" w:rsidRDefault="00000000">
            <w:pPr>
              <w:pStyle w:val="TableParagraph"/>
              <w:spacing w:before="92"/>
              <w:ind w:left="132" w:right="132"/>
              <w:rPr>
                <w:sz w:val="15"/>
              </w:rPr>
            </w:pPr>
            <w:r>
              <w:rPr>
                <w:sz w:val="15"/>
              </w:rPr>
              <w:t>650</w:t>
            </w:r>
          </w:p>
        </w:tc>
        <w:tc>
          <w:tcPr>
            <w:tcW w:w="835" w:type="dxa"/>
          </w:tcPr>
          <w:p w14:paraId="60E8C6CE" w14:textId="77777777" w:rsidR="009A25C0" w:rsidRDefault="00000000">
            <w:pPr>
              <w:pStyle w:val="TableParagraph"/>
              <w:spacing w:before="92"/>
              <w:ind w:left="266"/>
              <w:jc w:val="left"/>
              <w:rPr>
                <w:sz w:val="15"/>
              </w:rPr>
            </w:pPr>
            <w:r>
              <w:rPr>
                <w:sz w:val="15"/>
              </w:rPr>
              <w:t>11.8</w:t>
            </w:r>
          </w:p>
        </w:tc>
        <w:tc>
          <w:tcPr>
            <w:tcW w:w="840" w:type="dxa"/>
          </w:tcPr>
          <w:p w14:paraId="5D1FAB52" w14:textId="77777777" w:rsidR="009A25C0" w:rsidRDefault="00000000">
            <w:pPr>
              <w:pStyle w:val="TableParagraph"/>
              <w:spacing w:before="92"/>
              <w:ind w:left="132" w:right="132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78" w:type="dxa"/>
            <w:tcBorders>
              <w:right w:val="nil"/>
            </w:tcBorders>
          </w:tcPr>
          <w:p w14:paraId="22FC4481" w14:textId="77777777" w:rsidR="009A25C0" w:rsidRDefault="00000000">
            <w:pPr>
              <w:pStyle w:val="TableParagraph"/>
              <w:spacing w:before="92"/>
              <w:ind w:left="245"/>
              <w:jc w:val="left"/>
              <w:rPr>
                <w:sz w:val="15"/>
              </w:rPr>
            </w:pPr>
            <w:r>
              <w:rPr>
                <w:sz w:val="15"/>
              </w:rPr>
              <w:t>0.96</w:t>
            </w:r>
          </w:p>
        </w:tc>
      </w:tr>
    </w:tbl>
    <w:p w14:paraId="2B15118D" w14:textId="77777777" w:rsidR="009A25C0" w:rsidRDefault="009A25C0">
      <w:pPr>
        <w:pStyle w:val="a3"/>
        <w:rPr>
          <w:sz w:val="26"/>
        </w:rPr>
      </w:pPr>
    </w:p>
    <w:p w14:paraId="624F25D0" w14:textId="77777777" w:rsidR="009A25C0" w:rsidRDefault="009A25C0">
      <w:pPr>
        <w:pStyle w:val="a3"/>
        <w:spacing w:before="1"/>
        <w:rPr>
          <w:sz w:val="33"/>
        </w:rPr>
      </w:pPr>
    </w:p>
    <w:p w14:paraId="116A835E" w14:textId="77777777" w:rsidR="009A25C0" w:rsidRDefault="00000000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spacing w:before="1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3E3E68B8" w14:textId="77777777" w:rsidR="009A25C0" w:rsidRDefault="00000000">
      <w:pPr>
        <w:spacing w:before="4"/>
        <w:ind w:left="488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42BL60-2440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42BLS60-2440 BLDC Motor)</w:t>
      </w:r>
    </w:p>
    <w:p w14:paraId="7B441DD4" w14:textId="77777777" w:rsidR="009A25C0" w:rsidRDefault="009A25C0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181"/>
        <w:gridCol w:w="1181"/>
        <w:gridCol w:w="1182"/>
        <w:gridCol w:w="1186"/>
        <w:gridCol w:w="1181"/>
        <w:gridCol w:w="1181"/>
        <w:gridCol w:w="1216"/>
      </w:tblGrid>
      <w:tr w:rsidR="009A25C0" w14:paraId="054B99FD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F3936B0" w14:textId="77777777" w:rsidR="009A25C0" w:rsidRDefault="00000000">
            <w:pPr>
              <w:pStyle w:val="TableParagraph"/>
              <w:tabs>
                <w:tab w:val="left" w:pos="782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181" w:type="dxa"/>
          </w:tcPr>
          <w:p w14:paraId="50F3F4B3" w14:textId="77777777" w:rsidR="009A25C0" w:rsidRDefault="00000000">
            <w:pPr>
              <w:pStyle w:val="TableParagraph"/>
              <w:ind w:left="399" w:right="396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181" w:type="dxa"/>
          </w:tcPr>
          <w:p w14:paraId="39FF4D1F" w14:textId="77777777" w:rsidR="009A25C0" w:rsidRDefault="00000000">
            <w:pPr>
              <w:pStyle w:val="TableParagraph"/>
              <w:ind w:right="498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182" w:type="dxa"/>
          </w:tcPr>
          <w:p w14:paraId="123E6CCA" w14:textId="77777777" w:rsidR="009A25C0" w:rsidRDefault="00000000">
            <w:pPr>
              <w:pStyle w:val="TableParagraph"/>
              <w:ind w:left="420" w:right="420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186" w:type="dxa"/>
          </w:tcPr>
          <w:p w14:paraId="7FE042A4" w14:textId="77777777" w:rsidR="009A25C0" w:rsidRDefault="00000000">
            <w:pPr>
              <w:pStyle w:val="TableParagraph"/>
              <w:ind w:right="502"/>
              <w:jc w:val="righ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181" w:type="dxa"/>
          </w:tcPr>
          <w:p w14:paraId="596995CC" w14:textId="77777777" w:rsidR="009A25C0" w:rsidRDefault="00000000">
            <w:pPr>
              <w:pStyle w:val="TableParagraph"/>
              <w:ind w:left="500"/>
              <w:jc w:val="left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1181" w:type="dxa"/>
          </w:tcPr>
          <w:p w14:paraId="42A495A4" w14:textId="77777777" w:rsidR="009A25C0" w:rsidRDefault="00000000">
            <w:pPr>
              <w:pStyle w:val="TableParagraph"/>
              <w:ind w:left="459"/>
              <w:jc w:val="left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1216" w:type="dxa"/>
            <w:tcBorders>
              <w:right w:val="nil"/>
            </w:tcBorders>
          </w:tcPr>
          <w:p w14:paraId="3F0D88F3" w14:textId="77777777" w:rsidR="009A25C0" w:rsidRDefault="00000000">
            <w:pPr>
              <w:pStyle w:val="TableParagraph"/>
              <w:ind w:right="480"/>
              <w:jc w:val="right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</w:tr>
      <w:tr w:rsidR="009A25C0" w14:paraId="77FF206C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05F2BDE" w14:textId="77777777" w:rsidR="009A25C0" w:rsidRDefault="00000000">
            <w:pPr>
              <w:pStyle w:val="TableParagraph"/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  <w:r>
              <w:rPr>
                <w:rFonts w:ascii="宋体" w:eastAsia="宋体" w:hint="eastAsia"/>
                <w:sz w:val="14"/>
              </w:rPr>
              <w:t xml:space="preserve"> </w:t>
            </w:r>
            <w:r>
              <w:rPr>
                <w:sz w:val="13"/>
              </w:rPr>
              <w:t>Number of gear trains</w:t>
            </w:r>
          </w:p>
        </w:tc>
        <w:tc>
          <w:tcPr>
            <w:tcW w:w="1181" w:type="dxa"/>
          </w:tcPr>
          <w:p w14:paraId="1E22BCE4" w14:textId="77777777" w:rsidR="009A25C0" w:rsidRDefault="00000000">
            <w:pPr>
              <w:pStyle w:val="TableParagraph"/>
              <w:spacing w:before="56"/>
              <w:ind w:lef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81" w:type="dxa"/>
          </w:tcPr>
          <w:p w14:paraId="35B5371E" w14:textId="77777777" w:rsidR="009A25C0" w:rsidRDefault="00000000">
            <w:pPr>
              <w:pStyle w:val="TableParagraph"/>
              <w:spacing w:before="56"/>
              <w:ind w:right="54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82" w:type="dxa"/>
          </w:tcPr>
          <w:p w14:paraId="04104DE6" w14:textId="77777777" w:rsidR="009A25C0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86" w:type="dxa"/>
          </w:tcPr>
          <w:p w14:paraId="0089156C" w14:textId="77777777" w:rsidR="009A25C0" w:rsidRDefault="00000000">
            <w:pPr>
              <w:pStyle w:val="TableParagraph"/>
              <w:spacing w:before="56"/>
              <w:ind w:right="54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81" w:type="dxa"/>
          </w:tcPr>
          <w:p w14:paraId="260791CC" w14:textId="77777777" w:rsidR="009A25C0" w:rsidRDefault="00000000">
            <w:pPr>
              <w:pStyle w:val="TableParagraph"/>
              <w:spacing w:before="56"/>
              <w:ind w:left="542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81" w:type="dxa"/>
          </w:tcPr>
          <w:p w14:paraId="0B71167B" w14:textId="77777777" w:rsidR="009A25C0" w:rsidRDefault="00000000">
            <w:pPr>
              <w:pStyle w:val="TableParagraph"/>
              <w:spacing w:before="56"/>
              <w:ind w:left="543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216" w:type="dxa"/>
            <w:tcBorders>
              <w:right w:val="nil"/>
            </w:tcBorders>
          </w:tcPr>
          <w:p w14:paraId="0C7823B9" w14:textId="77777777" w:rsidR="009A25C0" w:rsidRDefault="00000000">
            <w:pPr>
              <w:pStyle w:val="TableParagraph"/>
              <w:spacing w:before="56"/>
              <w:ind w:right="566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9A25C0" w14:paraId="4CAC57B8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18BB7E0" w14:textId="77777777" w:rsidR="009A25C0" w:rsidRDefault="00000000">
            <w:pPr>
              <w:pStyle w:val="TableParagraph"/>
              <w:tabs>
                <w:tab w:val="left" w:pos="2078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1181" w:type="dxa"/>
          </w:tcPr>
          <w:p w14:paraId="3819C625" w14:textId="77777777" w:rsidR="009A25C0" w:rsidRDefault="00000000">
            <w:pPr>
              <w:pStyle w:val="TableParagraph"/>
              <w:ind w:left="398" w:right="397"/>
              <w:rPr>
                <w:sz w:val="15"/>
              </w:rPr>
            </w:pPr>
            <w:r>
              <w:rPr>
                <w:sz w:val="15"/>
              </w:rPr>
              <w:t>32.5</w:t>
            </w:r>
          </w:p>
        </w:tc>
        <w:tc>
          <w:tcPr>
            <w:tcW w:w="1181" w:type="dxa"/>
          </w:tcPr>
          <w:p w14:paraId="4FD35501" w14:textId="77777777" w:rsidR="009A25C0" w:rsidRDefault="00000000">
            <w:pPr>
              <w:pStyle w:val="TableParagraph"/>
              <w:ind w:right="436"/>
              <w:jc w:val="right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1182" w:type="dxa"/>
          </w:tcPr>
          <w:p w14:paraId="7970DFDA" w14:textId="77777777" w:rsidR="009A25C0" w:rsidRDefault="00000000">
            <w:pPr>
              <w:pStyle w:val="TableParagraph"/>
              <w:ind w:left="420" w:right="420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1186" w:type="dxa"/>
          </w:tcPr>
          <w:p w14:paraId="7A489BE3" w14:textId="77777777" w:rsidR="009A25C0" w:rsidRDefault="00000000">
            <w:pPr>
              <w:pStyle w:val="TableParagraph"/>
              <w:ind w:right="502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181" w:type="dxa"/>
          </w:tcPr>
          <w:p w14:paraId="4E9150AB" w14:textId="77777777" w:rsidR="009A25C0" w:rsidRDefault="00000000">
            <w:pPr>
              <w:pStyle w:val="TableParagraph"/>
              <w:ind w:left="500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181" w:type="dxa"/>
          </w:tcPr>
          <w:p w14:paraId="37D09E0B" w14:textId="77777777" w:rsidR="009A25C0" w:rsidRDefault="00000000">
            <w:pPr>
              <w:pStyle w:val="TableParagraph"/>
              <w:ind w:left="501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6" w:type="dxa"/>
            <w:tcBorders>
              <w:right w:val="nil"/>
            </w:tcBorders>
          </w:tcPr>
          <w:p w14:paraId="594BD161" w14:textId="77777777" w:rsidR="009A25C0" w:rsidRDefault="00000000">
            <w:pPr>
              <w:pStyle w:val="TableParagraph"/>
              <w:ind w:right="522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</w:tr>
      <w:tr w:rsidR="009A25C0" w14:paraId="2B3CC703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AAE13C0" w14:textId="77777777" w:rsidR="009A25C0" w:rsidRDefault="00000000">
            <w:pPr>
              <w:pStyle w:val="TableParagraph"/>
              <w:tabs>
                <w:tab w:val="left" w:pos="914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181" w:type="dxa"/>
          </w:tcPr>
          <w:p w14:paraId="5338616C" w14:textId="77777777" w:rsidR="009A25C0" w:rsidRDefault="00000000">
            <w:pPr>
              <w:pStyle w:val="TableParagraph"/>
              <w:ind w:left="399" w:right="397"/>
              <w:rPr>
                <w:sz w:val="15"/>
              </w:rPr>
            </w:pPr>
            <w:r>
              <w:rPr>
                <w:sz w:val="15"/>
              </w:rPr>
              <w:t>1143</w:t>
            </w:r>
          </w:p>
        </w:tc>
        <w:tc>
          <w:tcPr>
            <w:tcW w:w="1181" w:type="dxa"/>
          </w:tcPr>
          <w:p w14:paraId="34FE60AD" w14:textId="77777777" w:rsidR="009A25C0" w:rsidRDefault="00000000">
            <w:pPr>
              <w:pStyle w:val="TableParagraph"/>
              <w:ind w:right="456"/>
              <w:jc w:val="right"/>
              <w:rPr>
                <w:sz w:val="15"/>
              </w:rPr>
            </w:pPr>
            <w:r>
              <w:rPr>
                <w:sz w:val="15"/>
              </w:rPr>
              <w:t>286</w:t>
            </w:r>
          </w:p>
        </w:tc>
        <w:tc>
          <w:tcPr>
            <w:tcW w:w="1182" w:type="dxa"/>
          </w:tcPr>
          <w:p w14:paraId="1DCF8AAA" w14:textId="77777777" w:rsidR="009A25C0" w:rsidRDefault="00000000">
            <w:pPr>
              <w:pStyle w:val="TableParagraph"/>
              <w:ind w:left="420" w:right="420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  <w:tc>
          <w:tcPr>
            <w:tcW w:w="1186" w:type="dxa"/>
          </w:tcPr>
          <w:p w14:paraId="3E076FFA" w14:textId="77777777" w:rsidR="009A25C0" w:rsidRDefault="00000000">
            <w:pPr>
              <w:pStyle w:val="TableParagraph"/>
              <w:ind w:right="502"/>
              <w:jc w:val="right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1181" w:type="dxa"/>
          </w:tcPr>
          <w:p w14:paraId="3E5FA9F4" w14:textId="77777777" w:rsidR="009A25C0" w:rsidRDefault="00000000">
            <w:pPr>
              <w:pStyle w:val="TableParagraph"/>
              <w:ind w:left="500"/>
              <w:jc w:val="lef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181" w:type="dxa"/>
          </w:tcPr>
          <w:p w14:paraId="7707D133" w14:textId="77777777" w:rsidR="009A25C0" w:rsidRDefault="00000000">
            <w:pPr>
              <w:pStyle w:val="TableParagraph"/>
              <w:ind w:left="501"/>
              <w:jc w:val="lef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6" w:type="dxa"/>
            <w:tcBorders>
              <w:right w:val="nil"/>
            </w:tcBorders>
          </w:tcPr>
          <w:p w14:paraId="01F19063" w14:textId="77777777" w:rsidR="009A25C0" w:rsidRDefault="00000000">
            <w:pPr>
              <w:pStyle w:val="TableParagraph"/>
              <w:ind w:right="522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</w:tr>
      <w:tr w:rsidR="009A25C0" w14:paraId="6CAD4F13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5AB758A" w14:textId="77777777" w:rsidR="009A25C0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181" w:type="dxa"/>
          </w:tcPr>
          <w:p w14:paraId="2DC9097F" w14:textId="77777777" w:rsidR="009A25C0" w:rsidRDefault="00000000">
            <w:pPr>
              <w:pStyle w:val="TableParagraph"/>
              <w:ind w:left="399" w:right="397"/>
              <w:rPr>
                <w:sz w:val="15"/>
              </w:rPr>
            </w:pPr>
            <w:r>
              <w:rPr>
                <w:sz w:val="15"/>
              </w:rPr>
              <w:t>857</w:t>
            </w:r>
          </w:p>
        </w:tc>
        <w:tc>
          <w:tcPr>
            <w:tcW w:w="1181" w:type="dxa"/>
          </w:tcPr>
          <w:p w14:paraId="147E293A" w14:textId="77777777" w:rsidR="009A25C0" w:rsidRDefault="00000000">
            <w:pPr>
              <w:pStyle w:val="TableParagraph"/>
              <w:ind w:right="456"/>
              <w:jc w:val="right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1182" w:type="dxa"/>
          </w:tcPr>
          <w:p w14:paraId="4700529D" w14:textId="77777777" w:rsidR="009A25C0" w:rsidRDefault="00000000">
            <w:pPr>
              <w:pStyle w:val="TableParagraph"/>
              <w:ind w:left="420" w:right="420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1186" w:type="dxa"/>
          </w:tcPr>
          <w:p w14:paraId="726E21E1" w14:textId="77777777" w:rsidR="009A25C0" w:rsidRDefault="00000000">
            <w:pPr>
              <w:pStyle w:val="TableParagraph"/>
              <w:ind w:right="502"/>
              <w:jc w:val="right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181" w:type="dxa"/>
          </w:tcPr>
          <w:p w14:paraId="0616B492" w14:textId="77777777" w:rsidR="009A25C0" w:rsidRDefault="00000000">
            <w:pPr>
              <w:pStyle w:val="TableParagraph"/>
              <w:ind w:left="500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181" w:type="dxa"/>
          </w:tcPr>
          <w:p w14:paraId="3019F405" w14:textId="77777777" w:rsidR="009A25C0" w:rsidRDefault="00000000">
            <w:pPr>
              <w:pStyle w:val="TableParagraph"/>
              <w:ind w:left="501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6" w:type="dxa"/>
            <w:tcBorders>
              <w:right w:val="nil"/>
            </w:tcBorders>
          </w:tcPr>
          <w:p w14:paraId="6EB33962" w14:textId="77777777" w:rsidR="009A25C0" w:rsidRDefault="00000000">
            <w:pPr>
              <w:pStyle w:val="TableParagraph"/>
              <w:ind w:right="52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</w:tr>
      <w:tr w:rsidR="009A25C0" w14:paraId="446BCE1D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FBF6A16" w14:textId="77777777" w:rsidR="009A25C0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1181" w:type="dxa"/>
          </w:tcPr>
          <w:p w14:paraId="7D55B444" w14:textId="77777777" w:rsidR="009A25C0" w:rsidRDefault="00000000">
            <w:pPr>
              <w:pStyle w:val="TableParagraph"/>
              <w:spacing w:before="56"/>
              <w:ind w:left="398" w:right="397"/>
              <w:rPr>
                <w:sz w:val="15"/>
              </w:rPr>
            </w:pPr>
            <w:r>
              <w:rPr>
                <w:sz w:val="15"/>
              </w:rPr>
              <w:t>0.50</w:t>
            </w:r>
          </w:p>
        </w:tc>
        <w:tc>
          <w:tcPr>
            <w:tcW w:w="1181" w:type="dxa"/>
          </w:tcPr>
          <w:p w14:paraId="5BF19295" w14:textId="77777777" w:rsidR="009A25C0" w:rsidRDefault="00000000">
            <w:pPr>
              <w:pStyle w:val="TableParagraph"/>
              <w:spacing w:before="56"/>
              <w:ind w:right="477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182" w:type="dxa"/>
          </w:tcPr>
          <w:p w14:paraId="5D913DF6" w14:textId="77777777" w:rsidR="009A25C0" w:rsidRDefault="00000000">
            <w:pPr>
              <w:pStyle w:val="TableParagraph"/>
              <w:spacing w:before="56"/>
              <w:ind w:left="420" w:right="419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1186" w:type="dxa"/>
          </w:tcPr>
          <w:p w14:paraId="2802EC6C" w14:textId="77777777" w:rsidR="009A25C0" w:rsidRDefault="00000000">
            <w:pPr>
              <w:pStyle w:val="TableParagraph"/>
              <w:spacing w:before="56"/>
              <w:ind w:right="481"/>
              <w:jc w:val="right"/>
              <w:rPr>
                <w:sz w:val="15"/>
              </w:rPr>
            </w:pPr>
            <w:r>
              <w:rPr>
                <w:sz w:val="15"/>
              </w:rPr>
              <w:t>5.7</w:t>
            </w:r>
          </w:p>
        </w:tc>
        <w:tc>
          <w:tcPr>
            <w:tcW w:w="1181" w:type="dxa"/>
          </w:tcPr>
          <w:p w14:paraId="1334ADD9" w14:textId="77777777" w:rsidR="009A25C0" w:rsidRDefault="00000000">
            <w:pPr>
              <w:pStyle w:val="TableParagraph"/>
              <w:spacing w:before="56"/>
              <w:ind w:left="480"/>
              <w:jc w:val="left"/>
              <w:rPr>
                <w:sz w:val="15"/>
              </w:rPr>
            </w:pPr>
            <w:r>
              <w:rPr>
                <w:sz w:val="15"/>
              </w:rPr>
              <w:t>9.8</w:t>
            </w:r>
          </w:p>
        </w:tc>
        <w:tc>
          <w:tcPr>
            <w:tcW w:w="1181" w:type="dxa"/>
          </w:tcPr>
          <w:p w14:paraId="66FE23AA" w14:textId="77777777" w:rsidR="009A25C0" w:rsidRDefault="00000000">
            <w:pPr>
              <w:pStyle w:val="TableParagraph"/>
              <w:spacing w:before="56"/>
              <w:ind w:left="501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6" w:type="dxa"/>
            <w:tcBorders>
              <w:right w:val="nil"/>
            </w:tcBorders>
          </w:tcPr>
          <w:p w14:paraId="3EAB15B0" w14:textId="77777777" w:rsidR="009A25C0" w:rsidRDefault="00000000">
            <w:pPr>
              <w:pStyle w:val="TableParagraph"/>
              <w:spacing w:before="56"/>
              <w:ind w:right="461"/>
              <w:jc w:val="right"/>
              <w:rPr>
                <w:sz w:val="15"/>
              </w:rPr>
            </w:pPr>
            <w:r>
              <w:rPr>
                <w:sz w:val="15"/>
              </w:rPr>
              <w:t>14.7</w:t>
            </w:r>
          </w:p>
        </w:tc>
      </w:tr>
      <w:tr w:rsidR="009A25C0" w14:paraId="099CF6C4" w14:textId="77777777">
        <w:trPr>
          <w:trHeight w:val="450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6CF0BD1" w14:textId="77777777" w:rsidR="009A25C0" w:rsidRDefault="00000000">
            <w:pPr>
              <w:pStyle w:val="TableParagraph"/>
              <w:tabs>
                <w:tab w:val="left" w:pos="2023"/>
              </w:tabs>
              <w:spacing w:before="54" w:line="242" w:lineRule="auto"/>
              <w:ind w:left="10" w:right="32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181" w:type="dxa"/>
          </w:tcPr>
          <w:p w14:paraId="0005569A" w14:textId="77777777" w:rsidR="009A25C0" w:rsidRDefault="00000000">
            <w:pPr>
              <w:pStyle w:val="TableParagraph"/>
              <w:spacing w:before="140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81" w:type="dxa"/>
          </w:tcPr>
          <w:p w14:paraId="67D80738" w14:textId="77777777" w:rsidR="009A25C0" w:rsidRDefault="00000000">
            <w:pPr>
              <w:pStyle w:val="TableParagraph"/>
              <w:spacing w:before="140"/>
              <w:ind w:right="498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82" w:type="dxa"/>
          </w:tcPr>
          <w:p w14:paraId="6599CECD" w14:textId="77777777" w:rsidR="009A25C0" w:rsidRDefault="00000000">
            <w:pPr>
              <w:pStyle w:val="TableParagraph"/>
              <w:spacing w:before="140"/>
              <w:ind w:left="420" w:right="42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86" w:type="dxa"/>
          </w:tcPr>
          <w:p w14:paraId="589F85E8" w14:textId="77777777" w:rsidR="009A25C0" w:rsidRDefault="00000000">
            <w:pPr>
              <w:pStyle w:val="TableParagraph"/>
              <w:spacing w:before="140"/>
              <w:ind w:right="502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81" w:type="dxa"/>
          </w:tcPr>
          <w:p w14:paraId="7AE103A6" w14:textId="77777777" w:rsidR="009A25C0" w:rsidRDefault="00000000">
            <w:pPr>
              <w:pStyle w:val="TableParagraph"/>
              <w:spacing w:before="140"/>
              <w:ind w:left="500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81" w:type="dxa"/>
          </w:tcPr>
          <w:p w14:paraId="2555E680" w14:textId="77777777" w:rsidR="009A25C0" w:rsidRDefault="00000000">
            <w:pPr>
              <w:pStyle w:val="TableParagraph"/>
              <w:spacing w:before="140"/>
              <w:ind w:left="501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6" w:type="dxa"/>
            <w:tcBorders>
              <w:right w:val="nil"/>
            </w:tcBorders>
          </w:tcPr>
          <w:p w14:paraId="6B788541" w14:textId="77777777" w:rsidR="009A25C0" w:rsidRDefault="00000000">
            <w:pPr>
              <w:pStyle w:val="TableParagraph"/>
              <w:spacing w:before="140"/>
              <w:ind w:right="522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</w:tr>
    </w:tbl>
    <w:p w14:paraId="65B38342" w14:textId="77777777" w:rsidR="009A25C0" w:rsidRDefault="009A25C0">
      <w:pPr>
        <w:pStyle w:val="a3"/>
        <w:spacing w:before="5"/>
        <w:rPr>
          <w:sz w:val="17"/>
        </w:rPr>
      </w:pPr>
    </w:p>
    <w:p w14:paraId="32BF74D0" w14:textId="77777777" w:rsidR="009A25C0" w:rsidRDefault="00000000">
      <w:pPr>
        <w:pStyle w:val="a4"/>
        <w:numPr>
          <w:ilvl w:val="0"/>
          <w:numId w:val="2"/>
        </w:numPr>
        <w:tabs>
          <w:tab w:val="left" w:pos="622"/>
          <w:tab w:val="left" w:pos="623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3"/>
          <w:sz w:val="24"/>
        </w:rPr>
        <w:t>接线方式</w:t>
      </w:r>
      <w:proofErr w:type="spellEnd"/>
      <w:r>
        <w:rPr>
          <w:rFonts w:ascii="黑体" w:eastAsia="黑体" w:hAnsi="黑体" w:hint="eastAsia"/>
          <w:color w:val="1E1F87"/>
          <w:spacing w:val="-13"/>
          <w:sz w:val="24"/>
        </w:rPr>
        <w:t xml:space="preserve"> </w:t>
      </w:r>
      <w:r>
        <w:rPr>
          <w:color w:val="1E1F87"/>
          <w:sz w:val="24"/>
        </w:rPr>
        <w:t>Wire Diagram</w:t>
      </w:r>
    </w:p>
    <w:p w14:paraId="75F1105F" w14:textId="77777777" w:rsidR="009A25C0" w:rsidRDefault="009A25C0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43"/>
        <w:gridCol w:w="648"/>
        <w:gridCol w:w="648"/>
        <w:gridCol w:w="648"/>
        <w:gridCol w:w="648"/>
        <w:gridCol w:w="648"/>
        <w:gridCol w:w="678"/>
      </w:tblGrid>
      <w:tr w:rsidR="009A25C0" w14:paraId="3FCC0765" w14:textId="77777777">
        <w:trPr>
          <w:trHeight w:val="184"/>
        </w:trPr>
        <w:tc>
          <w:tcPr>
            <w:tcW w:w="686" w:type="dxa"/>
            <w:tcBorders>
              <w:left w:val="nil"/>
            </w:tcBorders>
          </w:tcPr>
          <w:p w14:paraId="3C0E1149" w14:textId="77777777" w:rsidR="009A25C0" w:rsidRDefault="00000000">
            <w:pPr>
              <w:pStyle w:val="TableParagraph"/>
              <w:spacing w:before="11" w:line="153" w:lineRule="exact"/>
              <w:ind w:left="25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02B9F244" w14:textId="77777777" w:rsidR="009A25C0" w:rsidRDefault="00000000">
            <w:pPr>
              <w:pStyle w:val="TableParagraph"/>
              <w:spacing w:before="11" w:line="153" w:lineRule="exact"/>
              <w:ind w:left="10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8" w:type="dxa"/>
          </w:tcPr>
          <w:p w14:paraId="328FDEE4" w14:textId="77777777" w:rsidR="009A25C0" w:rsidRDefault="00000000">
            <w:pPr>
              <w:pStyle w:val="TableParagraph"/>
              <w:spacing w:before="11" w:line="153" w:lineRule="exact"/>
              <w:ind w:left="8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54668F8B" w14:textId="77777777" w:rsidR="009A25C0" w:rsidRDefault="00000000">
            <w:pPr>
              <w:pStyle w:val="TableParagraph"/>
              <w:spacing w:before="1" w:line="163" w:lineRule="exact"/>
              <w:ind w:left="19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Vcc</w:t>
            </w:r>
            <w:proofErr w:type="spellEnd"/>
          </w:p>
        </w:tc>
        <w:tc>
          <w:tcPr>
            <w:tcW w:w="648" w:type="dxa"/>
          </w:tcPr>
          <w:p w14:paraId="7D9DB99C" w14:textId="77777777" w:rsidR="009A25C0" w:rsidRDefault="00000000">
            <w:pPr>
              <w:pStyle w:val="TableParagraph"/>
              <w:spacing w:before="11" w:line="153" w:lineRule="exact"/>
              <w:ind w:left="122" w:right="111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26E68804" w14:textId="77777777" w:rsidR="009A25C0" w:rsidRDefault="00000000">
            <w:pPr>
              <w:pStyle w:val="TableParagraph"/>
              <w:spacing w:before="11" w:line="153" w:lineRule="exact"/>
              <w:ind w:left="122" w:right="111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8" w:type="dxa"/>
          </w:tcPr>
          <w:p w14:paraId="74FCBC1E" w14:textId="77777777" w:rsidR="009A25C0" w:rsidRDefault="00000000">
            <w:pPr>
              <w:pStyle w:val="TableParagraph"/>
              <w:spacing w:before="11" w:line="153" w:lineRule="exact"/>
              <w:ind w:left="122" w:right="111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78" w:type="dxa"/>
            <w:tcBorders>
              <w:right w:val="nil"/>
            </w:tcBorders>
          </w:tcPr>
          <w:p w14:paraId="1EC9D3B8" w14:textId="77777777" w:rsidR="009A25C0" w:rsidRDefault="00000000">
            <w:pPr>
              <w:pStyle w:val="TableParagraph"/>
              <w:spacing w:before="11" w:line="153" w:lineRule="exact"/>
              <w:ind w:left="185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9A25C0" w14:paraId="0FBE5097" w14:textId="77777777">
        <w:trPr>
          <w:trHeight w:val="330"/>
        </w:trPr>
        <w:tc>
          <w:tcPr>
            <w:tcW w:w="686" w:type="dxa"/>
            <w:tcBorders>
              <w:left w:val="nil"/>
            </w:tcBorders>
          </w:tcPr>
          <w:p w14:paraId="11448775" w14:textId="77777777" w:rsidR="009A25C0" w:rsidRDefault="00000000">
            <w:pPr>
              <w:pStyle w:val="TableParagraph"/>
              <w:spacing w:before="0"/>
              <w:ind w:left="2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0D0D5E36" w14:textId="77777777" w:rsidR="009A25C0" w:rsidRDefault="00000000">
            <w:pPr>
              <w:pStyle w:val="TableParagraph"/>
              <w:spacing w:before="2" w:line="129" w:lineRule="exact"/>
              <w:ind w:left="140" w:right="118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3" w:type="dxa"/>
          </w:tcPr>
          <w:p w14:paraId="54E3F4C3" w14:textId="77777777" w:rsidR="009A25C0" w:rsidRDefault="00000000">
            <w:pPr>
              <w:pStyle w:val="TableParagraph"/>
              <w:spacing w:before="0"/>
              <w:ind w:left="1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4831D10E" w14:textId="77777777" w:rsidR="009A25C0" w:rsidRDefault="00000000">
            <w:pPr>
              <w:pStyle w:val="TableParagraph"/>
              <w:spacing w:before="2" w:line="129" w:lineRule="exact"/>
              <w:ind w:left="182" w:right="172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3A2DD55C" w14:textId="77777777" w:rsidR="009A25C0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0B5F0B02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5836045F" w14:textId="77777777" w:rsidR="009A25C0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2B5296A4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1A69DB29" w14:textId="77777777" w:rsidR="009A25C0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6A09759B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8" w:type="dxa"/>
          </w:tcPr>
          <w:p w14:paraId="07F1A09E" w14:textId="77777777" w:rsidR="009A25C0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5BAB70B0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8" w:type="dxa"/>
          </w:tcPr>
          <w:p w14:paraId="5B0EFEFB" w14:textId="77777777" w:rsidR="009A25C0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6958C45D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  <w:tc>
          <w:tcPr>
            <w:tcW w:w="678" w:type="dxa"/>
            <w:tcBorders>
              <w:right w:val="nil"/>
            </w:tcBorders>
          </w:tcPr>
          <w:p w14:paraId="0D72142E" w14:textId="77777777" w:rsidR="009A25C0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6C7CEDDE" w14:textId="77777777" w:rsidR="009A25C0" w:rsidRDefault="00000000">
            <w:pPr>
              <w:pStyle w:val="TableParagraph"/>
              <w:spacing w:before="2" w:line="129" w:lineRule="exact"/>
              <w:ind w:left="161" w:right="154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</w:tr>
      <w:tr w:rsidR="009A25C0" w14:paraId="05AEC0C1" w14:textId="77777777">
        <w:trPr>
          <w:trHeight w:val="161"/>
        </w:trPr>
        <w:tc>
          <w:tcPr>
            <w:tcW w:w="1977" w:type="dxa"/>
            <w:gridSpan w:val="3"/>
            <w:tcBorders>
              <w:left w:val="nil"/>
            </w:tcBorders>
          </w:tcPr>
          <w:p w14:paraId="13267CE9" w14:textId="77777777" w:rsidR="009A25C0" w:rsidRDefault="00000000">
            <w:pPr>
              <w:pStyle w:val="TableParagraph"/>
              <w:spacing w:before="0" w:line="141" w:lineRule="exact"/>
              <w:ind w:left="487"/>
              <w:jc w:val="left"/>
              <w:rPr>
                <w:sz w:val="14"/>
              </w:rPr>
            </w:pPr>
            <w:r>
              <w:rPr>
                <w:sz w:val="14"/>
              </w:rPr>
              <w:t>20AWG UL1430</w:t>
            </w:r>
          </w:p>
        </w:tc>
        <w:tc>
          <w:tcPr>
            <w:tcW w:w="3270" w:type="dxa"/>
            <w:gridSpan w:val="5"/>
            <w:tcBorders>
              <w:right w:val="nil"/>
            </w:tcBorders>
          </w:tcPr>
          <w:p w14:paraId="4692B822" w14:textId="77777777" w:rsidR="009A25C0" w:rsidRDefault="00000000">
            <w:pPr>
              <w:pStyle w:val="TableParagraph"/>
              <w:spacing w:before="0" w:line="141" w:lineRule="exact"/>
              <w:ind w:left="1107" w:right="1097"/>
              <w:rPr>
                <w:sz w:val="14"/>
              </w:rPr>
            </w:pPr>
            <w:r>
              <w:rPr>
                <w:sz w:val="14"/>
              </w:rPr>
              <w:t>26AWG UL1430</w:t>
            </w:r>
          </w:p>
        </w:tc>
      </w:tr>
    </w:tbl>
    <w:p w14:paraId="1C255BC5" w14:textId="77777777" w:rsidR="009A25C0" w:rsidRDefault="009A25C0">
      <w:pPr>
        <w:pStyle w:val="a3"/>
        <w:rPr>
          <w:sz w:val="26"/>
        </w:rPr>
      </w:pPr>
    </w:p>
    <w:p w14:paraId="603E5C1F" w14:textId="77777777" w:rsidR="009A25C0" w:rsidRDefault="009A25C0">
      <w:pPr>
        <w:pStyle w:val="a3"/>
        <w:rPr>
          <w:sz w:val="26"/>
        </w:rPr>
      </w:pPr>
    </w:p>
    <w:p w14:paraId="5360FD02" w14:textId="77777777" w:rsidR="009A25C0" w:rsidRDefault="009A25C0">
      <w:pPr>
        <w:pStyle w:val="a3"/>
        <w:rPr>
          <w:sz w:val="26"/>
        </w:rPr>
      </w:pPr>
    </w:p>
    <w:p w14:paraId="4AD71735" w14:textId="77777777" w:rsidR="009A25C0" w:rsidRDefault="009A25C0">
      <w:pPr>
        <w:pStyle w:val="a3"/>
        <w:spacing w:before="3"/>
        <w:rPr>
          <w:sz w:val="38"/>
        </w:rPr>
      </w:pPr>
    </w:p>
    <w:sectPr w:rsidR="009A25C0" w:rsidSect="00ED2F4B">
      <w:type w:val="continuous"/>
      <w:pgSz w:w="11910" w:h="16160"/>
      <w:pgMar w:top="980" w:right="54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A60A" w14:textId="77777777" w:rsidR="003F74AE" w:rsidRDefault="003F74AE" w:rsidP="00ED2F4B">
      <w:r>
        <w:separator/>
      </w:r>
    </w:p>
  </w:endnote>
  <w:endnote w:type="continuationSeparator" w:id="0">
    <w:p w14:paraId="5F6EAE17" w14:textId="77777777" w:rsidR="003F74AE" w:rsidRDefault="003F74AE" w:rsidP="00ED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8521" w14:textId="77777777" w:rsidR="003F74AE" w:rsidRDefault="003F74AE" w:rsidP="00ED2F4B">
      <w:r>
        <w:separator/>
      </w:r>
    </w:p>
  </w:footnote>
  <w:footnote w:type="continuationSeparator" w:id="0">
    <w:p w14:paraId="452F76F0" w14:textId="77777777" w:rsidR="003F74AE" w:rsidRDefault="003F74AE" w:rsidP="00ED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66EA"/>
    <w:multiLevelType w:val="hybridMultilevel"/>
    <w:tmpl w:val="E7BEEE62"/>
    <w:lvl w:ilvl="0" w:tplc="D756B87A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A44688F8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09369982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7E1A356A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874C1024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70FA7F1E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43CAEFC0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3A088E0E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324635EA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1" w15:restartNumberingAfterBreak="0">
    <w:nsid w:val="28F6233B"/>
    <w:multiLevelType w:val="hybridMultilevel"/>
    <w:tmpl w:val="7480BB7A"/>
    <w:lvl w:ilvl="0" w:tplc="E0384528">
      <w:numFmt w:val="bullet"/>
      <w:lvlText w:val=""/>
      <w:lvlJc w:val="left"/>
      <w:pPr>
        <w:ind w:left="622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B3604AE">
      <w:numFmt w:val="bullet"/>
      <w:lvlText w:val=""/>
      <w:lvlJc w:val="left"/>
      <w:pPr>
        <w:ind w:left="79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C8061FC2">
      <w:numFmt w:val="bullet"/>
      <w:lvlText w:val="•"/>
      <w:lvlJc w:val="left"/>
      <w:pPr>
        <w:ind w:left="591" w:hanging="420"/>
      </w:pPr>
      <w:rPr>
        <w:rFonts w:hint="default"/>
      </w:rPr>
    </w:lvl>
    <w:lvl w:ilvl="3" w:tplc="AF48E748">
      <w:numFmt w:val="bullet"/>
      <w:lvlText w:val="•"/>
      <w:lvlJc w:val="left"/>
      <w:pPr>
        <w:ind w:left="382" w:hanging="420"/>
      </w:pPr>
      <w:rPr>
        <w:rFonts w:hint="default"/>
      </w:rPr>
    </w:lvl>
    <w:lvl w:ilvl="4" w:tplc="6218979C">
      <w:numFmt w:val="bullet"/>
      <w:lvlText w:val="•"/>
      <w:lvlJc w:val="left"/>
      <w:pPr>
        <w:ind w:left="173" w:hanging="420"/>
      </w:pPr>
      <w:rPr>
        <w:rFonts w:hint="default"/>
      </w:rPr>
    </w:lvl>
    <w:lvl w:ilvl="5" w:tplc="B0B8EF7A">
      <w:numFmt w:val="bullet"/>
      <w:lvlText w:val="•"/>
      <w:lvlJc w:val="left"/>
      <w:pPr>
        <w:ind w:left="-36" w:hanging="420"/>
      </w:pPr>
      <w:rPr>
        <w:rFonts w:hint="default"/>
      </w:rPr>
    </w:lvl>
    <w:lvl w:ilvl="6" w:tplc="AAEE0E1E">
      <w:numFmt w:val="bullet"/>
      <w:lvlText w:val="•"/>
      <w:lvlJc w:val="left"/>
      <w:pPr>
        <w:ind w:left="-245" w:hanging="420"/>
      </w:pPr>
      <w:rPr>
        <w:rFonts w:hint="default"/>
      </w:rPr>
    </w:lvl>
    <w:lvl w:ilvl="7" w:tplc="E514C626">
      <w:numFmt w:val="bullet"/>
      <w:lvlText w:val="•"/>
      <w:lvlJc w:val="left"/>
      <w:pPr>
        <w:ind w:left="-454" w:hanging="420"/>
      </w:pPr>
      <w:rPr>
        <w:rFonts w:hint="default"/>
      </w:rPr>
    </w:lvl>
    <w:lvl w:ilvl="8" w:tplc="5926733C">
      <w:numFmt w:val="bullet"/>
      <w:lvlText w:val="•"/>
      <w:lvlJc w:val="left"/>
      <w:pPr>
        <w:ind w:left="-663" w:hanging="420"/>
      </w:pPr>
      <w:rPr>
        <w:rFonts w:hint="default"/>
      </w:rPr>
    </w:lvl>
  </w:abstractNum>
  <w:abstractNum w:abstractNumId="2" w15:restartNumberingAfterBreak="0">
    <w:nsid w:val="71D11D18"/>
    <w:multiLevelType w:val="hybridMultilevel"/>
    <w:tmpl w:val="93A46D82"/>
    <w:lvl w:ilvl="0" w:tplc="7F92A8A6">
      <w:numFmt w:val="bullet"/>
      <w:lvlText w:val=""/>
      <w:lvlJc w:val="left"/>
      <w:pPr>
        <w:ind w:left="79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7BE8DD9A">
      <w:numFmt w:val="bullet"/>
      <w:lvlText w:val="•"/>
      <w:lvlJc w:val="left"/>
      <w:pPr>
        <w:ind w:left="1804" w:hanging="420"/>
      </w:pPr>
      <w:rPr>
        <w:rFonts w:hint="default"/>
      </w:rPr>
    </w:lvl>
    <w:lvl w:ilvl="2" w:tplc="F11C474A">
      <w:numFmt w:val="bullet"/>
      <w:lvlText w:val="•"/>
      <w:lvlJc w:val="left"/>
      <w:pPr>
        <w:ind w:left="2809" w:hanging="420"/>
      </w:pPr>
      <w:rPr>
        <w:rFonts w:hint="default"/>
      </w:rPr>
    </w:lvl>
    <w:lvl w:ilvl="3" w:tplc="675823DA">
      <w:numFmt w:val="bullet"/>
      <w:lvlText w:val="•"/>
      <w:lvlJc w:val="left"/>
      <w:pPr>
        <w:ind w:left="3813" w:hanging="420"/>
      </w:pPr>
      <w:rPr>
        <w:rFonts w:hint="default"/>
      </w:rPr>
    </w:lvl>
    <w:lvl w:ilvl="4" w:tplc="B2643CAA">
      <w:numFmt w:val="bullet"/>
      <w:lvlText w:val="•"/>
      <w:lvlJc w:val="left"/>
      <w:pPr>
        <w:ind w:left="4818" w:hanging="420"/>
      </w:pPr>
      <w:rPr>
        <w:rFonts w:hint="default"/>
      </w:rPr>
    </w:lvl>
    <w:lvl w:ilvl="5" w:tplc="ABB26970">
      <w:numFmt w:val="bullet"/>
      <w:lvlText w:val="•"/>
      <w:lvlJc w:val="left"/>
      <w:pPr>
        <w:ind w:left="5823" w:hanging="420"/>
      </w:pPr>
      <w:rPr>
        <w:rFonts w:hint="default"/>
      </w:rPr>
    </w:lvl>
    <w:lvl w:ilvl="6" w:tplc="5E321134">
      <w:numFmt w:val="bullet"/>
      <w:lvlText w:val="•"/>
      <w:lvlJc w:val="left"/>
      <w:pPr>
        <w:ind w:left="6827" w:hanging="420"/>
      </w:pPr>
      <w:rPr>
        <w:rFonts w:hint="default"/>
      </w:rPr>
    </w:lvl>
    <w:lvl w:ilvl="7" w:tplc="47C4A9DE">
      <w:numFmt w:val="bullet"/>
      <w:lvlText w:val="•"/>
      <w:lvlJc w:val="left"/>
      <w:pPr>
        <w:ind w:left="7832" w:hanging="420"/>
      </w:pPr>
      <w:rPr>
        <w:rFonts w:hint="default"/>
      </w:rPr>
    </w:lvl>
    <w:lvl w:ilvl="8" w:tplc="37EE0466">
      <w:numFmt w:val="bullet"/>
      <w:lvlText w:val="•"/>
      <w:lvlJc w:val="left"/>
      <w:pPr>
        <w:ind w:left="8837" w:hanging="420"/>
      </w:pPr>
      <w:rPr>
        <w:rFonts w:hint="default"/>
      </w:rPr>
    </w:lvl>
  </w:abstractNum>
  <w:num w:numId="1" w16cid:durableId="1086078441">
    <w:abstractNumId w:val="0"/>
  </w:num>
  <w:num w:numId="2" w16cid:durableId="610283373">
    <w:abstractNumId w:val="1"/>
  </w:num>
  <w:num w:numId="3" w16cid:durableId="180997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5C0"/>
    <w:rsid w:val="003F74AE"/>
    <w:rsid w:val="00684CF8"/>
    <w:rsid w:val="009A25C0"/>
    <w:rsid w:val="00B24F91"/>
    <w:rsid w:val="00E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86B4377"/>
  <w15:docId w15:val="{D5F56BBB-3B56-4380-8523-D7872CF2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ED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2F4B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2F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2F4B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2</cp:revision>
  <dcterms:created xsi:type="dcterms:W3CDTF">2022-10-25T07:17:00Z</dcterms:created>
  <dcterms:modified xsi:type="dcterms:W3CDTF">2022-10-25T07:17:00Z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