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071" w:rsidRDefault="00825599">
      <w:pPr>
        <w:pStyle w:val="Style10"/>
        <w:rPr>
          <w:lang w:eastAsia="zh-CN"/>
        </w:rPr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AF014" wp14:editId="6719097A">
                <wp:simplePos x="0" y="0"/>
                <wp:positionH relativeFrom="column">
                  <wp:posOffset>435771</wp:posOffset>
                </wp:positionH>
                <wp:positionV relativeFrom="paragraph">
                  <wp:posOffset>422910</wp:posOffset>
                </wp:positionV>
                <wp:extent cx="1733550" cy="375285"/>
                <wp:effectExtent l="0" t="0" r="0" b="571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375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4AB2" w:rsidRPr="00825599" w:rsidRDefault="00E64AB2" w:rsidP="00E64AB2">
                            <w:pPr>
                              <w:pStyle w:val="Style2"/>
                              <w:rPr>
                                <w:rStyle w:val="CharStyle3"/>
                                <w:b/>
                                <w:i/>
                                <w:iCs/>
                                <w:color w:val="313193"/>
                                <w:sz w:val="40"/>
                                <w:szCs w:val="40"/>
                              </w:rPr>
                            </w:pPr>
                            <w:r w:rsidRPr="00825599">
                              <w:rPr>
                                <w:rStyle w:val="CharStyle3"/>
                                <w:rFonts w:eastAsiaTheme="minorEastAsia" w:hint="eastAsia"/>
                                <w:b/>
                                <w:i/>
                                <w:iCs/>
                                <w:color w:val="313193"/>
                                <w:sz w:val="40"/>
                                <w:szCs w:val="40"/>
                                <w:lang w:eastAsia="zh-CN"/>
                              </w:rPr>
                              <w:t>80CJB250K</w:t>
                            </w:r>
                          </w:p>
                          <w:p w:rsidR="00E64AB2" w:rsidRDefault="00E64AB2" w:rsidP="00E64A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4.3pt;margin-top:33.3pt;width:136.5pt;height:2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" filled="f" stroked="f">
                <v:textbox>
                  <w:txbxContent>
                    <w:p w:rsidR="00E64AB2" w:rsidRPr="00825599" w:rsidRDefault="00E64AB2" w:rsidP="00E64AB2">
                      <w:pPr>
                        <w:pStyle w:val="Style2"/>
                        <w:rPr>
                          <w:rStyle w:val="CharStyle3"/>
                          <w:b/>
                          <w:i/>
                          <w:iCs/>
                          <w:color w:val="313193"/>
                          <w:sz w:val="40"/>
                          <w:szCs w:val="40"/>
                        </w:rPr>
                      </w:pPr>
                      <w:r w:rsidRPr="00825599">
                        <w:rPr>
                          <w:rStyle w:val="CharStyle3"/>
                          <w:rFonts w:eastAsiaTheme="minorEastAsia" w:hint="eastAsia"/>
                          <w:b/>
                          <w:i/>
                          <w:iCs/>
                          <w:color w:val="313193"/>
                          <w:sz w:val="40"/>
                          <w:szCs w:val="40"/>
                          <w:lang w:eastAsia="zh-CN"/>
                        </w:rPr>
                        <w:t>80CJB250K</w:t>
                      </w:r>
                    </w:p>
                    <w:p w:rsidR="00E64AB2" w:rsidRDefault="00E64AB2" w:rsidP="00E64AB2"/>
                  </w:txbxContent>
                </v:textbox>
              </v:shape>
            </w:pict>
          </mc:Fallback>
        </mc:AlternateContent>
      </w:r>
      <w:r w:rsidR="00E64AB2" w:rsidRPr="00E64AB2">
        <w:rPr>
          <w:rStyle w:val="CharStyle6"/>
          <w:i/>
          <w:iCs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3B7CFB3" wp14:editId="0DA7B862">
                <wp:simplePos x="0" y="0"/>
                <wp:positionH relativeFrom="column">
                  <wp:posOffset>254000</wp:posOffset>
                </wp:positionH>
                <wp:positionV relativeFrom="paragraph">
                  <wp:posOffset>345440</wp:posOffset>
                </wp:positionV>
                <wp:extent cx="5911850" cy="552450"/>
                <wp:effectExtent l="0" t="0" r="12700" b="190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0" cy="552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4AB2" w:rsidRDefault="00E64AB2" w:rsidP="00E64A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20pt;margin-top:27.2pt;width:465.5pt;height:43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" filled="f" strokeweight="2pt">
                <v:textbox>
                  <w:txbxContent>
                    <w:p w:rsidR="00E64AB2" w:rsidRDefault="00E64AB2" w:rsidP="00E64AB2"/>
                  </w:txbxContent>
                </v:textbox>
              </v:shape>
            </w:pict>
          </mc:Fallback>
        </mc:AlternateContent>
      </w:r>
      <w:r w:rsidR="00E64AB2" w:rsidRPr="00E64AB2">
        <w:rPr>
          <w:rStyle w:val="CharStyle6"/>
          <w:i/>
          <w:iCs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6593D79" wp14:editId="58983BCC">
                <wp:simplePos x="0" y="0"/>
                <wp:positionH relativeFrom="column">
                  <wp:posOffset>216061</wp:posOffset>
                </wp:positionH>
                <wp:positionV relativeFrom="paragraph">
                  <wp:posOffset>301625</wp:posOffset>
                </wp:positionV>
                <wp:extent cx="5984875" cy="633095"/>
                <wp:effectExtent l="0" t="0" r="15875" b="14605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875" cy="633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4AB2" w:rsidRDefault="00E64AB2" w:rsidP="00E64A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6" o:spid="_x0000_s1028" type="#_x0000_t202" style="position:absolute;left:0;text-align:left;margin-left:17pt;margin-top:23.75pt;width:471.25pt;height:4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" filled="f" strokeweight=".25pt">
                <v:textbox>
                  <w:txbxContent>
                    <w:p w:rsidR="00E64AB2" w:rsidRDefault="00E64AB2" w:rsidP="00E64AB2"/>
                  </w:txbxContent>
                </v:textbox>
              </v:shape>
            </w:pict>
          </mc:Fallback>
        </mc:AlternateContent>
      </w:r>
      <w:r w:rsidR="00074B9A">
        <w:rPr>
          <w:rStyle w:val="CharStyle11"/>
          <w:rFonts w:ascii="黑体" w:eastAsia="黑体" w:hAnsi="黑体" w:cs="黑体"/>
          <w:i/>
          <w:iCs/>
          <w:sz w:val="30"/>
          <w:szCs w:val="30"/>
          <w:lang w:val="zh-CN" w:eastAsia="zh-CN" w:bidi="zh-CN"/>
        </w:rPr>
        <w:t>方形齿轮减速器</w:t>
      </w:r>
      <w:r w:rsidR="00074B9A">
        <w:rPr>
          <w:rStyle w:val="CharStyle11"/>
          <w:i/>
          <w:iCs/>
          <w:lang w:eastAsia="zh-CN"/>
        </w:rPr>
        <w:t>Spur Gearbox</w:t>
      </w:r>
    </w:p>
    <w:p w:rsidR="00050071" w:rsidRDefault="00074B9A" w:rsidP="00E64AB2">
      <w:pPr>
        <w:pStyle w:val="Style13"/>
        <w:ind w:firstLineChars="1661" w:firstLine="3322"/>
        <w:rPr>
          <w:rStyle w:val="CharStyle14"/>
          <w:rFonts w:ascii="Arial" w:eastAsiaTheme="minorEastAsia" w:hAnsi="Arial" w:cs="Arial"/>
          <w:i/>
          <w:iCs/>
          <w:lang w:val="en-US" w:bidi="en-US"/>
        </w:rPr>
      </w:pPr>
      <w:r>
        <w:rPr>
          <w:rStyle w:val="CharStyle14"/>
          <w:rFonts w:ascii="Arial" w:eastAsia="Arial" w:hAnsi="Arial" w:cs="Arial"/>
          <w:i/>
          <w:iCs/>
          <w:lang w:val="en-US" w:bidi="en-US"/>
        </w:rPr>
        <w:t>80mm</w:t>
      </w:r>
      <w:r>
        <w:rPr>
          <w:rStyle w:val="CharStyle14"/>
          <w:i/>
          <w:iCs/>
        </w:rPr>
        <w:t>方形齿轮减速器,允许转矩范围:</w:t>
      </w:r>
      <w:r>
        <w:rPr>
          <w:rStyle w:val="CharStyle14"/>
          <w:rFonts w:ascii="Arial" w:eastAsia="Arial" w:hAnsi="Arial" w:cs="Arial"/>
          <w:i/>
          <w:iCs/>
          <w:lang w:val="en-US" w:bidi="en-US"/>
        </w:rPr>
        <w:t>25N.m</w:t>
      </w:r>
    </w:p>
    <w:p w:rsidR="00E64AB2" w:rsidRDefault="00E64AB2" w:rsidP="00E64AB2">
      <w:pPr>
        <w:pStyle w:val="Style5"/>
        <w:spacing w:after="0"/>
        <w:ind w:firstLineChars="1670" w:firstLine="3340"/>
      </w:pPr>
      <w:r>
        <w:rPr>
          <w:rStyle w:val="CharStyle6"/>
          <w:i/>
          <w:iCs/>
        </w:rPr>
        <w:t>80mm Spur Gearbox, Permissibl</w:t>
      </w:r>
      <w:bookmarkStart w:id="0" w:name="_GoBack"/>
      <w:bookmarkEnd w:id="0"/>
      <w:r>
        <w:rPr>
          <w:rStyle w:val="CharStyle6"/>
          <w:i/>
          <w:iCs/>
        </w:rPr>
        <w:t>e Load Range: 25N.m</w:t>
      </w:r>
    </w:p>
    <w:p w:rsidR="00050071" w:rsidRPr="00E64AB2" w:rsidRDefault="00050071" w:rsidP="00E64AB2">
      <w:pPr>
        <w:pStyle w:val="Style5"/>
        <w:spacing w:after="0"/>
        <w:ind w:firstLine="0"/>
        <w:rPr>
          <w:rFonts w:eastAsiaTheme="minorEastAsia"/>
          <w:lang w:eastAsia="zh-CN"/>
        </w:rPr>
      </w:pPr>
    </w:p>
    <w:p w:rsidR="00050071" w:rsidRDefault="00074B9A">
      <w:pPr>
        <w:spacing w:line="1" w:lineRule="exact"/>
      </w:pPr>
      <w:r>
        <w:rPr>
          <w:noProof/>
          <w:lang w:eastAsia="zh-CN" w:bidi="ar-SA"/>
        </w:rPr>
        <mc:AlternateContent>
          <mc:Choice Requires="wps">
            <w:drawing>
              <wp:anchor distT="292100" distB="2475865" distL="0" distR="0" simplePos="0" relativeHeight="125829378" behindDoc="0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292100</wp:posOffset>
                </wp:positionV>
                <wp:extent cx="3514725" cy="161290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61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04"/>
                              <w:gridCol w:w="2631"/>
                            </w:tblGrid>
                            <w:tr w:rsidR="00050071" w:rsidTr="00E64AB2">
                              <w:trPr>
                                <w:trHeight w:hRule="exact" w:val="416"/>
                                <w:tblHeader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50071" w:rsidRDefault="00074B9A" w:rsidP="00E64AB2">
                                  <w:pPr>
                                    <w:pStyle w:val="Style2"/>
                                    <w:tabs>
                                      <w:tab w:val="left" w:pos="1632"/>
                                    </w:tabs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输出轴轴承形式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Bearing at output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50071" w:rsidRDefault="00074B9A">
                                  <w:pPr>
                                    <w:pStyle w:val="Style2"/>
                                    <w:ind w:firstLine="420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滚动轴承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Ball bearings</w:t>
                                  </w:r>
                                </w:p>
                              </w:tc>
                            </w:tr>
                            <w:tr w:rsidR="00050071" w:rsidTr="00825599">
                              <w:trPr>
                                <w:trHeight w:hRule="exact" w:val="421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50071" w:rsidRDefault="00074B9A" w:rsidP="00E64AB2">
                                  <w:pPr>
                                    <w:pStyle w:val="Style2"/>
                                    <w:ind w:firstLine="240"/>
                                    <w:jc w:val="both"/>
                                    <w:rPr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最大允许径向负载(离轴前端</w:t>
                                  </w:r>
                                  <w:r>
                                    <w:rPr>
                                      <w:rStyle w:val="CharStyle3"/>
                                      <w:lang w:eastAsia="zh-CN"/>
                                    </w:rPr>
                                    <w:t>10mm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处)</w:t>
                                  </w:r>
                                </w:p>
                                <w:p w:rsidR="00050071" w:rsidRDefault="00074B9A" w:rsidP="00E64AB2">
                                  <w:pPr>
                                    <w:pStyle w:val="Style2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Max. Radial load(10mm from the shaft end)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50071" w:rsidRDefault="00E64AB2" w:rsidP="00825599">
                                  <w:pPr>
                                    <w:pStyle w:val="Style2"/>
                                    <w:ind w:firstLine="42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eastAsiaTheme="minorEastAsia" w:hint="eastAsia"/>
                                      <w:lang w:eastAsia="zh-CN"/>
                                    </w:rPr>
                                    <w:t>≤</w:t>
                                  </w:r>
                                  <w:r w:rsidR="00074B9A">
                                    <w:rPr>
                                      <w:rStyle w:val="CharStyle3"/>
                                    </w:rPr>
                                    <w:t>1500N</w:t>
                                  </w:r>
                                </w:p>
                              </w:tc>
                            </w:tr>
                            <w:tr w:rsidR="00050071" w:rsidTr="00825599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50071" w:rsidRDefault="00074B9A" w:rsidP="00E64AB2">
                                  <w:pPr>
                                    <w:pStyle w:val="Style2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最大允许轴向负载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Max. shaft axial load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50071" w:rsidRDefault="00E64AB2" w:rsidP="00825599">
                                  <w:pPr>
                                    <w:pStyle w:val="Style2"/>
                                    <w:ind w:firstLine="42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eastAsiaTheme="minorEastAsia" w:hint="eastAsia"/>
                                      <w:lang w:eastAsia="zh-CN"/>
                                    </w:rPr>
                                    <w:t>≤</w:t>
                                  </w:r>
                                  <w:r w:rsidR="00074B9A">
                                    <w:rPr>
                                      <w:rStyle w:val="CharStyle3"/>
                                    </w:rPr>
                                    <w:t>600N</w:t>
                                  </w:r>
                                </w:p>
                              </w:tc>
                            </w:tr>
                            <w:tr w:rsidR="00050071" w:rsidTr="00825599">
                              <w:trPr>
                                <w:trHeight w:hRule="exact" w:val="421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64AB2" w:rsidRDefault="00074B9A" w:rsidP="00E64AB2">
                                  <w:pPr>
                                    <w:pStyle w:val="Style2"/>
                                    <w:spacing w:line="144" w:lineRule="exact"/>
                                    <w:ind w:left="240" w:firstLine="0"/>
                                    <w:jc w:val="both"/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 xml:space="preserve">径向间隙（测量点尽量接近法兰） </w:t>
                                  </w:r>
                                </w:p>
                                <w:p w:rsidR="00050071" w:rsidRDefault="00074B9A" w:rsidP="00E64AB2">
                                  <w:pPr>
                                    <w:pStyle w:val="Style2"/>
                                    <w:spacing w:line="144" w:lineRule="exact"/>
                                    <w:ind w:left="240" w:firstLine="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Radial play of shaft （near to flange）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50071" w:rsidRDefault="00E64AB2" w:rsidP="00825599">
                                  <w:pPr>
                                    <w:pStyle w:val="Style2"/>
                                    <w:ind w:firstLine="42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eastAsiaTheme="minorEastAsia" w:hint="eastAsia"/>
                                      <w:lang w:eastAsia="zh-CN"/>
                                    </w:rPr>
                                    <w:t>≤</w:t>
                                  </w:r>
                                  <w:r>
                                    <w:rPr>
                                      <w:rStyle w:val="CharStyle3"/>
                                      <w:rFonts w:eastAsiaTheme="minorEastAsia" w:hint="eastAsia"/>
                                      <w:lang w:eastAsia="zh-CN"/>
                                    </w:rPr>
                                    <w:t>0</w:t>
                                  </w:r>
                                  <w:r w:rsidR="00074B9A">
                                    <w:rPr>
                                      <w:rStyle w:val="CharStyle3"/>
                                    </w:rPr>
                                    <w:t>.08mm</w:t>
                                  </w:r>
                                </w:p>
                              </w:tc>
                            </w:tr>
                            <w:tr w:rsidR="00050071" w:rsidTr="00825599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50071" w:rsidRDefault="00074B9A" w:rsidP="00E64AB2">
                                  <w:pPr>
                                    <w:pStyle w:val="Style2"/>
                                    <w:tabs>
                                      <w:tab w:val="left" w:pos="1613"/>
                                    </w:tabs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轴向间隙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Axial play of shaft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50071" w:rsidRDefault="00E64AB2" w:rsidP="00825599">
                                  <w:pPr>
                                    <w:pStyle w:val="Style2"/>
                                    <w:ind w:firstLine="42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eastAsiaTheme="minorEastAsia" w:hint="eastAsia"/>
                                      <w:lang w:eastAsia="zh-CN"/>
                                    </w:rPr>
                                    <w:t>≤</w:t>
                                  </w:r>
                                  <w:r w:rsidR="00074B9A">
                                    <w:rPr>
                                      <w:rStyle w:val="CharStyle3"/>
                                    </w:rPr>
                                    <w:t xml:space="preserve"> 0.4mm</w:t>
                                  </w:r>
                                </w:p>
                              </w:tc>
                            </w:tr>
                            <w:tr w:rsidR="00050071" w:rsidTr="00825599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50071" w:rsidRDefault="00074B9A" w:rsidP="00E64AB2">
                                  <w:pPr>
                                    <w:pStyle w:val="Style2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背隙（无负载时）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Backlash at no-load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50071" w:rsidRDefault="00E64AB2" w:rsidP="00825599">
                                  <w:pPr>
                                    <w:pStyle w:val="Style2"/>
                                    <w:ind w:firstLine="42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eastAsiaTheme="minorEastAsia" w:hint="eastAsia"/>
                                      <w:lang w:eastAsia="zh-CN"/>
                                    </w:rPr>
                                    <w:t>≤</w:t>
                                  </w:r>
                                  <w:r w:rsidR="00074B9A">
                                    <w:rPr>
                                      <w:rStyle w:val="CharStyle3"/>
                                    </w:rPr>
                                    <w:t>1.5°</w:t>
                                  </w:r>
                                </w:p>
                              </w:tc>
                            </w:tr>
                            <w:tr w:rsidR="00050071" w:rsidTr="00825599">
                              <w:trPr>
                                <w:trHeight w:hRule="exact" w:val="431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50071" w:rsidRDefault="00074B9A" w:rsidP="00E64AB2">
                                  <w:pPr>
                                    <w:pStyle w:val="Style2"/>
                                    <w:ind w:firstLine="24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输出轴最大承受压入力</w:t>
                                  </w:r>
                                </w:p>
                                <w:p w:rsidR="00050071" w:rsidRDefault="00074B9A" w:rsidP="00E64AB2">
                                  <w:pPr>
                                    <w:pStyle w:val="Style2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Shaft press fit force, max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50071" w:rsidRDefault="00E64AB2" w:rsidP="00825599">
                                  <w:pPr>
                                    <w:pStyle w:val="Style2"/>
                                    <w:ind w:firstLine="42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eastAsiaTheme="minorEastAsia" w:hint="eastAsia"/>
                                      <w:lang w:eastAsia="zh-CN"/>
                                    </w:rPr>
                                    <w:t>≤</w:t>
                                  </w:r>
                                  <w:r w:rsidR="00074B9A">
                                    <w:rPr>
                                      <w:rStyle w:val="CharStyle3"/>
                                    </w:rPr>
                                    <w:t>2000N</w:t>
                                  </w:r>
                                </w:p>
                              </w:tc>
                            </w:tr>
                          </w:tbl>
                          <w:p w:rsidR="00050071" w:rsidRDefault="00050071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" o:spid="_x0000_s1029" type="#_x0000_t202" style="position:absolute;margin-left:63.7pt;margin-top:23pt;width:276.75pt;height:127pt;z-index:125829378;visibility:visible;mso-wrap-style:square;mso-wrap-distance-left:0;mso-wrap-distance-top:23pt;mso-wrap-distance-right:0;mso-wrap-distance-bottom:194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04"/>
                        <w:gridCol w:w="2631"/>
                      </w:tblGrid>
                      <w:tr w:rsidR="00050071" w:rsidTr="00E64AB2">
                        <w:trPr>
                          <w:trHeight w:hRule="exact" w:val="416"/>
                          <w:tblHeader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50071" w:rsidRDefault="00074B9A" w:rsidP="00E64AB2">
                            <w:pPr>
                              <w:pStyle w:val="Style2"/>
                              <w:tabs>
                                <w:tab w:val="left" w:pos="1632"/>
                              </w:tabs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输出轴轴承形式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Style w:val="CharStyle3"/>
                              </w:rPr>
                              <w:t>Bearing at output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50071" w:rsidRDefault="00074B9A">
                            <w:pPr>
                              <w:pStyle w:val="Style2"/>
                              <w:ind w:firstLine="420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滚动轴承</w:t>
                            </w:r>
                            <w:r>
                              <w:rPr>
                                <w:rStyle w:val="CharStyle3"/>
                              </w:rPr>
                              <w:t>Ball bearings</w:t>
                            </w:r>
                          </w:p>
                        </w:tc>
                      </w:tr>
                      <w:tr w:rsidR="00050071" w:rsidTr="00825599">
                        <w:trPr>
                          <w:trHeight w:hRule="exact" w:val="421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50071" w:rsidRDefault="00074B9A" w:rsidP="00E64AB2">
                            <w:pPr>
                              <w:pStyle w:val="Style2"/>
                              <w:ind w:firstLine="240"/>
                              <w:jc w:val="both"/>
                              <w:rPr>
                                <w:sz w:val="14"/>
                                <w:szCs w:val="14"/>
                                <w:lang w:eastAsia="zh-CN"/>
                              </w:rPr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最大允许径向负载(离轴前端</w:t>
                            </w:r>
                            <w:r>
                              <w:rPr>
                                <w:rStyle w:val="CharStyle3"/>
                                <w:lang w:eastAsia="zh-CN"/>
                              </w:rPr>
                              <w:t>10mm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处)</w:t>
                            </w:r>
                          </w:p>
                          <w:p w:rsidR="00050071" w:rsidRDefault="00074B9A" w:rsidP="00E64AB2">
                            <w:pPr>
                              <w:pStyle w:val="Style2"/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</w:rPr>
                              <w:t>Max. Radial load(10mm from the shaft end)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50071" w:rsidRDefault="00E64AB2" w:rsidP="00825599">
                            <w:pPr>
                              <w:pStyle w:val="Style2"/>
                              <w:ind w:firstLine="420"/>
                              <w:jc w:val="both"/>
                            </w:pPr>
                            <w:r>
                              <w:rPr>
                                <w:rStyle w:val="CharStyle3"/>
                                <w:rFonts w:eastAsiaTheme="minorEastAsia" w:hint="eastAsia"/>
                                <w:lang w:eastAsia="zh-CN"/>
                              </w:rPr>
                              <w:t>≤</w:t>
                            </w:r>
                            <w:r w:rsidR="00074B9A">
                              <w:rPr>
                                <w:rStyle w:val="CharStyle3"/>
                              </w:rPr>
                              <w:t>1500N</w:t>
                            </w:r>
                          </w:p>
                        </w:tc>
                      </w:tr>
                      <w:tr w:rsidR="00050071" w:rsidTr="00825599">
                        <w:trPr>
                          <w:trHeight w:hRule="exact" w:val="287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50071" w:rsidRDefault="00074B9A" w:rsidP="00E64AB2">
                            <w:pPr>
                              <w:pStyle w:val="Style2"/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最大允许轴向负载</w:t>
                            </w:r>
                            <w:r>
                              <w:rPr>
                                <w:rStyle w:val="CharStyle3"/>
                              </w:rPr>
                              <w:t>Max. shaft axial load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50071" w:rsidRDefault="00E64AB2" w:rsidP="00825599">
                            <w:pPr>
                              <w:pStyle w:val="Style2"/>
                              <w:ind w:firstLine="420"/>
                              <w:jc w:val="both"/>
                            </w:pPr>
                            <w:r>
                              <w:rPr>
                                <w:rStyle w:val="CharStyle3"/>
                                <w:rFonts w:eastAsiaTheme="minorEastAsia" w:hint="eastAsia"/>
                                <w:lang w:eastAsia="zh-CN"/>
                              </w:rPr>
                              <w:t>≤</w:t>
                            </w:r>
                            <w:r w:rsidR="00074B9A">
                              <w:rPr>
                                <w:rStyle w:val="CharStyle3"/>
                              </w:rPr>
                              <w:t>600N</w:t>
                            </w:r>
                          </w:p>
                        </w:tc>
                      </w:tr>
                      <w:tr w:rsidR="00050071" w:rsidTr="00825599">
                        <w:trPr>
                          <w:trHeight w:hRule="exact" w:val="421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64AB2" w:rsidRDefault="00074B9A" w:rsidP="00E64AB2">
                            <w:pPr>
                              <w:pStyle w:val="Style2"/>
                              <w:spacing w:line="144" w:lineRule="exact"/>
                              <w:ind w:left="240" w:firstLine="0"/>
                              <w:jc w:val="both"/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 xml:space="preserve">径向间隙（测量点尽量接近法兰） </w:t>
                            </w:r>
                          </w:p>
                          <w:p w:rsidR="00050071" w:rsidRDefault="00074B9A" w:rsidP="00E64AB2">
                            <w:pPr>
                              <w:pStyle w:val="Style2"/>
                              <w:spacing w:line="144" w:lineRule="exact"/>
                              <w:ind w:left="240" w:firstLine="0"/>
                              <w:jc w:val="both"/>
                            </w:pPr>
                            <w:r>
                              <w:rPr>
                                <w:rStyle w:val="CharStyle3"/>
                              </w:rPr>
                              <w:t>Radial play of shaft （near to flange）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50071" w:rsidRDefault="00E64AB2" w:rsidP="00825599">
                            <w:pPr>
                              <w:pStyle w:val="Style2"/>
                              <w:ind w:firstLine="420"/>
                              <w:jc w:val="both"/>
                            </w:pPr>
                            <w:r>
                              <w:rPr>
                                <w:rStyle w:val="CharStyle3"/>
                                <w:rFonts w:eastAsiaTheme="minorEastAsia" w:hint="eastAsia"/>
                                <w:lang w:eastAsia="zh-CN"/>
                              </w:rPr>
                              <w:t>≤</w:t>
                            </w:r>
                            <w:r>
                              <w:rPr>
                                <w:rStyle w:val="CharStyle3"/>
                                <w:rFonts w:eastAsiaTheme="minorEastAsia" w:hint="eastAsia"/>
                                <w:lang w:eastAsia="zh-CN"/>
                              </w:rPr>
                              <w:t>0</w:t>
                            </w:r>
                            <w:r w:rsidR="00074B9A">
                              <w:rPr>
                                <w:rStyle w:val="CharStyle3"/>
                              </w:rPr>
                              <w:t>.08mm</w:t>
                            </w:r>
                          </w:p>
                        </w:tc>
                      </w:tr>
                      <w:tr w:rsidR="00050071" w:rsidTr="00825599">
                        <w:trPr>
                          <w:trHeight w:hRule="exact" w:val="287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50071" w:rsidRDefault="00074B9A" w:rsidP="00E64AB2">
                            <w:pPr>
                              <w:pStyle w:val="Style2"/>
                              <w:tabs>
                                <w:tab w:val="left" w:pos="1613"/>
                              </w:tabs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轴向间隙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Style w:val="CharStyle3"/>
                              </w:rPr>
                              <w:t>Axial play of shaft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50071" w:rsidRDefault="00E64AB2" w:rsidP="00825599">
                            <w:pPr>
                              <w:pStyle w:val="Style2"/>
                              <w:ind w:firstLine="420"/>
                              <w:jc w:val="both"/>
                            </w:pPr>
                            <w:r>
                              <w:rPr>
                                <w:rStyle w:val="CharStyle3"/>
                                <w:rFonts w:eastAsiaTheme="minorEastAsia" w:hint="eastAsia"/>
                                <w:lang w:eastAsia="zh-CN"/>
                              </w:rPr>
                              <w:t>≤</w:t>
                            </w:r>
                            <w:r w:rsidR="00074B9A">
                              <w:rPr>
                                <w:rStyle w:val="CharStyle3"/>
                              </w:rPr>
                              <w:t xml:space="preserve"> 0.4mm</w:t>
                            </w:r>
                          </w:p>
                        </w:tc>
                      </w:tr>
                      <w:tr w:rsidR="00050071" w:rsidTr="00825599">
                        <w:trPr>
                          <w:trHeight w:hRule="exact" w:val="277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50071" w:rsidRDefault="00074B9A" w:rsidP="00E64AB2">
                            <w:pPr>
                              <w:pStyle w:val="Style2"/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背隙（无负载时）</w:t>
                            </w:r>
                            <w:r>
                              <w:rPr>
                                <w:rStyle w:val="CharStyle3"/>
                              </w:rPr>
                              <w:t>Backlash at no-load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50071" w:rsidRDefault="00E64AB2" w:rsidP="00825599">
                            <w:pPr>
                              <w:pStyle w:val="Style2"/>
                              <w:ind w:firstLine="420"/>
                              <w:jc w:val="both"/>
                            </w:pPr>
                            <w:r>
                              <w:rPr>
                                <w:rStyle w:val="CharStyle3"/>
                                <w:rFonts w:eastAsiaTheme="minorEastAsia" w:hint="eastAsia"/>
                                <w:lang w:eastAsia="zh-CN"/>
                              </w:rPr>
                              <w:t>≤</w:t>
                            </w:r>
                            <w:r w:rsidR="00074B9A">
                              <w:rPr>
                                <w:rStyle w:val="CharStyle3"/>
                              </w:rPr>
                              <w:t>1.5°</w:t>
                            </w:r>
                          </w:p>
                        </w:tc>
                      </w:tr>
                      <w:tr w:rsidR="00050071" w:rsidTr="00825599">
                        <w:trPr>
                          <w:trHeight w:hRule="exact" w:val="431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50071" w:rsidRDefault="00074B9A" w:rsidP="00E64AB2">
                            <w:pPr>
                              <w:pStyle w:val="Style2"/>
                              <w:ind w:firstLine="24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输出轴最大承受压入力</w:t>
                            </w:r>
                          </w:p>
                          <w:p w:rsidR="00050071" w:rsidRDefault="00074B9A" w:rsidP="00E64AB2">
                            <w:pPr>
                              <w:pStyle w:val="Style2"/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</w:rPr>
                              <w:t>Shaft press fit force, max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50071" w:rsidRDefault="00E64AB2" w:rsidP="00825599">
                            <w:pPr>
                              <w:pStyle w:val="Style2"/>
                              <w:ind w:firstLine="420"/>
                              <w:jc w:val="both"/>
                            </w:pPr>
                            <w:r>
                              <w:rPr>
                                <w:rStyle w:val="CharStyle3"/>
                                <w:rFonts w:eastAsiaTheme="minorEastAsia" w:hint="eastAsia"/>
                                <w:lang w:eastAsia="zh-CN"/>
                              </w:rPr>
                              <w:t>≤</w:t>
                            </w:r>
                            <w:r w:rsidR="00074B9A">
                              <w:rPr>
                                <w:rStyle w:val="CharStyle3"/>
                              </w:rPr>
                              <w:t>2000N</w:t>
                            </w:r>
                          </w:p>
                        </w:tc>
                      </w:tr>
                    </w:tbl>
                    <w:p w:rsidR="00050071" w:rsidRDefault="00050071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zh-CN" w:bidi="ar-SA"/>
        </w:rPr>
        <w:drawing>
          <wp:anchor distT="471170" distB="2533650" distL="0" distR="0" simplePos="0" relativeHeight="125829380" behindDoc="0" locked="0" layoutInCell="1" allowOverlap="1">
            <wp:simplePos x="0" y="0"/>
            <wp:positionH relativeFrom="page">
              <wp:posOffset>4545330</wp:posOffset>
            </wp:positionH>
            <wp:positionV relativeFrom="paragraph">
              <wp:posOffset>471170</wp:posOffset>
            </wp:positionV>
            <wp:extent cx="2089785" cy="1376045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89785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 w:bidi="ar-SA"/>
        </w:rPr>
        <mc:AlternateContent>
          <mc:Choice Requires="wps">
            <w:drawing>
              <wp:anchor distT="2127250" distB="2086610" distL="0" distR="0" simplePos="0" relativeHeight="125829381" behindDoc="0" locked="0" layoutInCell="1" allowOverlap="1">
                <wp:simplePos x="0" y="0"/>
                <wp:positionH relativeFrom="page">
                  <wp:posOffset>696595</wp:posOffset>
                </wp:positionH>
                <wp:positionV relativeFrom="paragraph">
                  <wp:posOffset>2127250</wp:posOffset>
                </wp:positionV>
                <wp:extent cx="1503680" cy="16700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3680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0071" w:rsidRDefault="00074B9A">
                            <w:pPr>
                              <w:pStyle w:val="Style5"/>
                              <w:spacing w:after="0"/>
                              <w:ind w:firstLine="0"/>
                            </w:pPr>
                            <w:r>
                              <w:rPr>
                                <w:rStyle w:val="CharStyle6"/>
                                <w:color w:val="313193"/>
                                <w:sz w:val="17"/>
                                <w:szCs w:val="17"/>
                              </w:rPr>
                              <w:t>•</w:t>
                            </w:r>
                            <w:r>
                              <w:rPr>
                                <w:rStyle w:val="CharStyle6"/>
                                <w:rFonts w:ascii="黑体" w:eastAsia="黑体" w:hAnsi="黑体" w:cs="黑体"/>
                                <w:color w:val="313193"/>
                                <w:lang w:val="zh-CN" w:eastAsia="zh-CN" w:bidi="zh-CN"/>
                              </w:rPr>
                              <w:t>外形尺寸</w:t>
                            </w:r>
                            <w:r>
                              <w:rPr>
                                <w:rStyle w:val="CharStyle6"/>
                                <w:color w:val="313193"/>
                              </w:rPr>
                              <w:t>Dimensions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30" type="#_x0000_t202" style="position:absolute;margin-left:54.85pt;margin-top:167.5pt;width:118.4pt;height:13.15pt;z-index:125829381;visibility:visible;mso-wrap-style:none;mso-wrap-distance-left:0;mso-wrap-distance-top:167.5pt;mso-wrap-distance-right:0;mso-wrap-distance-bottom:164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" filled="f" stroked="f">
                <v:textbox inset="0,0,0,0">
                  <w:txbxContent>
                    <w:p w:rsidR="00050071" w:rsidRDefault="00074B9A">
                      <w:pPr>
                        <w:pStyle w:val="Style5"/>
                        <w:spacing w:after="0"/>
                        <w:ind w:firstLine="0"/>
                      </w:pPr>
                      <w:r>
                        <w:rPr>
                          <w:rStyle w:val="CharStyle6"/>
                          <w:color w:val="313193"/>
                          <w:sz w:val="17"/>
                          <w:szCs w:val="17"/>
                        </w:rPr>
                        <w:t>•</w:t>
                      </w:r>
                      <w:r>
                        <w:rPr>
                          <w:rStyle w:val="CharStyle6"/>
                          <w:rFonts w:ascii="黑体" w:eastAsia="黑体" w:hAnsi="黑体" w:cs="黑体"/>
                          <w:color w:val="313193"/>
                          <w:lang w:val="zh-CN" w:eastAsia="zh-CN" w:bidi="zh-CN"/>
                        </w:rPr>
                        <w:t>外形尺寸</w:t>
                      </w:r>
                      <w:r>
                        <w:rPr>
                          <w:rStyle w:val="CharStyle6"/>
                          <w:color w:val="313193"/>
                        </w:rPr>
                        <w:t>Dimensions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zh-CN" w:bidi="ar-SA"/>
        </w:rPr>
        <w:drawing>
          <wp:anchor distT="2154555" distB="0" distL="0" distR="0" simplePos="0" relativeHeight="125829383" behindDoc="0" locked="0" layoutInCell="1" allowOverlap="1">
            <wp:simplePos x="0" y="0"/>
            <wp:positionH relativeFrom="page">
              <wp:posOffset>2452370</wp:posOffset>
            </wp:positionH>
            <wp:positionV relativeFrom="paragraph">
              <wp:posOffset>2154555</wp:posOffset>
            </wp:positionV>
            <wp:extent cx="4313555" cy="2226945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313555" cy="222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5"/>
        <w:gridCol w:w="2780"/>
        <w:gridCol w:w="5865"/>
      </w:tblGrid>
      <w:tr w:rsidR="00050071" w:rsidTr="00825599">
        <w:trPr>
          <w:trHeight w:hRule="exact" w:val="493"/>
          <w:jc w:val="center"/>
        </w:trPr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050071" w:rsidRDefault="00074B9A">
            <w:pPr>
              <w:pStyle w:val="Style2"/>
              <w:ind w:firstLine="0"/>
              <w:jc w:val="center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参数 </w:t>
            </w:r>
            <w:r>
              <w:rPr>
                <w:rStyle w:val="CharStyle3"/>
              </w:rPr>
              <w:t>Parameter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50071" w:rsidRDefault="00074B9A">
            <w:pPr>
              <w:pStyle w:val="Style2"/>
              <w:ind w:firstLine="0"/>
              <w:jc w:val="center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三级</w:t>
            </w:r>
            <w:r>
              <w:rPr>
                <w:rStyle w:val="CharStyle3"/>
              </w:rPr>
              <w:t>Stage3</w:t>
            </w:r>
          </w:p>
        </w:tc>
      </w:tr>
      <w:tr w:rsidR="00050071" w:rsidTr="00E64AB2">
        <w:trPr>
          <w:trHeight w:hRule="exact" w:val="316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0071" w:rsidRDefault="00074B9A" w:rsidP="00E64AB2">
            <w:pPr>
              <w:pStyle w:val="Style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传动效率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0071" w:rsidRDefault="00074B9A" w:rsidP="00E64AB2">
            <w:pPr>
              <w:pStyle w:val="Style2"/>
              <w:ind w:firstLine="660"/>
              <w:jc w:val="both"/>
            </w:pPr>
            <w:r>
              <w:rPr>
                <w:rStyle w:val="CharStyle3"/>
              </w:rPr>
              <w:t>Transmission efficiency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071" w:rsidRDefault="00074B9A" w:rsidP="00E64AB2">
            <w:pPr>
              <w:pStyle w:val="Style2"/>
              <w:ind w:firstLine="0"/>
              <w:jc w:val="center"/>
            </w:pPr>
            <w:r>
              <w:rPr>
                <w:rStyle w:val="CharStyle3"/>
              </w:rPr>
              <w:t>73%</w:t>
            </w:r>
          </w:p>
        </w:tc>
      </w:tr>
      <w:tr w:rsidR="00050071" w:rsidTr="00E64AB2">
        <w:trPr>
          <w:trHeight w:hRule="exact" w:val="321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0071" w:rsidRDefault="00074B9A" w:rsidP="00E64AB2">
            <w:pPr>
              <w:pStyle w:val="Style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额定允许扭矩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0071" w:rsidRDefault="00074B9A" w:rsidP="00E64AB2">
            <w:pPr>
              <w:pStyle w:val="Style2"/>
              <w:ind w:firstLine="660"/>
              <w:jc w:val="both"/>
            </w:pPr>
            <w:r>
              <w:rPr>
                <w:rStyle w:val="CharStyle3"/>
              </w:rPr>
              <w:t>Rated tolerance torque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071" w:rsidRDefault="00074B9A" w:rsidP="00E64AB2">
            <w:pPr>
              <w:pStyle w:val="Style2"/>
              <w:ind w:firstLine="0"/>
              <w:jc w:val="center"/>
            </w:pPr>
            <w:r>
              <w:rPr>
                <w:rStyle w:val="CharStyle3"/>
              </w:rPr>
              <w:t>25N.m</w:t>
            </w:r>
          </w:p>
        </w:tc>
      </w:tr>
      <w:tr w:rsidR="00050071" w:rsidTr="00E64AB2">
        <w:trPr>
          <w:trHeight w:hRule="exact" w:val="316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0071" w:rsidRDefault="00074B9A" w:rsidP="00E64AB2">
            <w:pPr>
              <w:pStyle w:val="Style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输入与输出转向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0071" w:rsidRDefault="00074B9A" w:rsidP="00E64AB2">
            <w:pPr>
              <w:pStyle w:val="Style2"/>
              <w:ind w:firstLine="500"/>
              <w:jc w:val="both"/>
            </w:pPr>
            <w:r>
              <w:rPr>
                <w:rStyle w:val="CharStyle3"/>
              </w:rPr>
              <w:t>Input and output direction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071" w:rsidRDefault="00074B9A" w:rsidP="00E64AB2">
            <w:pPr>
              <w:pStyle w:val="Style2"/>
              <w:ind w:firstLine="0"/>
              <w:jc w:val="center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反向 </w:t>
            </w:r>
            <w:r>
              <w:rPr>
                <w:rStyle w:val="CharStyle3"/>
              </w:rPr>
              <w:t>Reverse direction</w:t>
            </w:r>
          </w:p>
        </w:tc>
      </w:tr>
      <w:tr w:rsidR="00050071" w:rsidTr="00E64AB2">
        <w:trPr>
          <w:trHeight w:hRule="exact" w:val="316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0071" w:rsidRDefault="00074B9A" w:rsidP="00E64AB2">
            <w:pPr>
              <w:pStyle w:val="Style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瞬间允许扭矩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0071" w:rsidRDefault="00074B9A" w:rsidP="00E64AB2">
            <w:pPr>
              <w:pStyle w:val="Style2"/>
              <w:ind w:firstLine="0"/>
              <w:jc w:val="both"/>
            </w:pPr>
            <w:r>
              <w:rPr>
                <w:rStyle w:val="CharStyle3"/>
              </w:rPr>
              <w:t>Max momentary tolerance torque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071" w:rsidRDefault="00074B9A" w:rsidP="00E64AB2">
            <w:pPr>
              <w:pStyle w:val="Style2"/>
              <w:ind w:firstLine="0"/>
              <w:jc w:val="center"/>
            </w:pPr>
            <w:r>
              <w:rPr>
                <w:rStyle w:val="CharStyle3"/>
              </w:rPr>
              <w:t>2</w:t>
            </w: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倍额定扭矩 </w:t>
            </w:r>
            <w:r>
              <w:rPr>
                <w:rStyle w:val="CharStyle3"/>
              </w:rPr>
              <w:t>Two times of the rated torque</w:t>
            </w:r>
          </w:p>
        </w:tc>
      </w:tr>
      <w:tr w:rsidR="00050071" w:rsidTr="00E64AB2">
        <w:trPr>
          <w:trHeight w:hRule="exact" w:val="316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0071" w:rsidRDefault="00074B9A" w:rsidP="00E64AB2">
            <w:pPr>
              <w:pStyle w:val="Style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工作温度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0071" w:rsidRDefault="00074B9A" w:rsidP="00E64AB2">
            <w:pPr>
              <w:pStyle w:val="Style2"/>
              <w:ind w:firstLine="660"/>
              <w:jc w:val="both"/>
            </w:pPr>
            <w:r>
              <w:rPr>
                <w:rStyle w:val="CharStyle3"/>
              </w:rPr>
              <w:t>Operating temperature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071" w:rsidRDefault="00E64AB2" w:rsidP="00E64AB2">
            <w:pPr>
              <w:pStyle w:val="Style2"/>
              <w:ind w:firstLine="0"/>
              <w:jc w:val="center"/>
              <w:rPr>
                <w:sz w:val="14"/>
                <w:szCs w:val="14"/>
              </w:rPr>
            </w:pPr>
            <w:r w:rsidRPr="00111D2E">
              <w:rPr>
                <w:rStyle w:val="CharStyle3"/>
              </w:rPr>
              <w:t>-10℃</w:t>
            </w:r>
            <w:r w:rsidRPr="00111D2E">
              <w:rPr>
                <w:rStyle w:val="CharStyle3"/>
                <w:rFonts w:hint="eastAsia"/>
              </w:rPr>
              <w:t xml:space="preserve"> </w:t>
            </w:r>
            <w:r w:rsidRPr="00111D2E">
              <w:rPr>
                <w:rStyle w:val="CharStyle3"/>
              </w:rPr>
              <w:t>~</w:t>
            </w:r>
            <w:r w:rsidRPr="00111D2E">
              <w:rPr>
                <w:rStyle w:val="CharStyle3"/>
                <w:rFonts w:hint="eastAsia"/>
              </w:rPr>
              <w:t xml:space="preserve"> </w:t>
            </w:r>
            <w:r w:rsidRPr="00111D2E">
              <w:rPr>
                <w:rStyle w:val="CharStyle3"/>
              </w:rPr>
              <w:t>+80℃</w:t>
            </w:r>
          </w:p>
        </w:tc>
      </w:tr>
      <w:tr w:rsidR="00050071" w:rsidTr="00E64AB2">
        <w:trPr>
          <w:trHeight w:hRule="exact" w:val="321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0071" w:rsidRDefault="00074B9A" w:rsidP="00E64AB2">
            <w:pPr>
              <w:pStyle w:val="Style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使用相对湿度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0071" w:rsidRDefault="00074B9A" w:rsidP="00E64AB2">
            <w:pPr>
              <w:pStyle w:val="Style2"/>
              <w:ind w:firstLine="320"/>
              <w:jc w:val="both"/>
            </w:pPr>
            <w:r>
              <w:rPr>
                <w:rStyle w:val="CharStyle3"/>
              </w:rPr>
              <w:t>Operating ambient humidity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071" w:rsidRDefault="00E64AB2" w:rsidP="00E64AB2">
            <w:pPr>
              <w:pStyle w:val="Style2"/>
              <w:ind w:firstLine="0"/>
              <w:jc w:val="center"/>
              <w:rPr>
                <w:sz w:val="16"/>
                <w:szCs w:val="16"/>
              </w:rPr>
            </w:pPr>
            <w:r>
              <w:rPr>
                <w:rStyle w:val="CharStyle3"/>
              </w:rPr>
              <w:t xml:space="preserve">20% </w:t>
            </w:r>
            <w:r>
              <w:rPr>
                <w:rStyle w:val="CharStyle3"/>
                <w:lang w:val="zh-CN" w:eastAsia="zh-CN" w:bidi="zh-CN"/>
              </w:rPr>
              <w:t>〜</w:t>
            </w:r>
            <w:r>
              <w:rPr>
                <w:rStyle w:val="CharStyle3"/>
              </w:rPr>
              <w:t>85%RH</w:t>
            </w:r>
          </w:p>
        </w:tc>
      </w:tr>
      <w:tr w:rsidR="00050071" w:rsidTr="00E64AB2">
        <w:trPr>
          <w:trHeight w:hRule="exact" w:val="321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0071" w:rsidRDefault="00074B9A" w:rsidP="00E64AB2">
            <w:pPr>
              <w:pStyle w:val="Style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推荐输入转速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0071" w:rsidRDefault="00074B9A" w:rsidP="00E64AB2">
            <w:pPr>
              <w:pStyle w:val="Style2"/>
              <w:ind w:firstLine="540"/>
              <w:jc w:val="both"/>
            </w:pPr>
            <w:r>
              <w:rPr>
                <w:rStyle w:val="CharStyle3"/>
              </w:rPr>
              <w:t>Recommend input speed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071" w:rsidRDefault="00E64AB2" w:rsidP="00E64AB2">
            <w:pPr>
              <w:pStyle w:val="Style2"/>
              <w:ind w:firstLine="0"/>
              <w:jc w:val="center"/>
            </w:pPr>
            <w:r>
              <w:rPr>
                <w:rStyle w:val="CharStyle3"/>
                <w:rFonts w:eastAsiaTheme="minorEastAsia" w:hint="eastAsia"/>
                <w:lang w:eastAsia="zh-CN"/>
              </w:rPr>
              <w:t>≤</w:t>
            </w:r>
            <w:r>
              <w:rPr>
                <w:rStyle w:val="CharStyle3"/>
                <w:rFonts w:eastAsiaTheme="minorEastAsia" w:hint="eastAsia"/>
                <w:lang w:eastAsia="zh-CN"/>
              </w:rPr>
              <w:t>3000</w:t>
            </w:r>
            <w:r>
              <w:rPr>
                <w:rStyle w:val="CharStyle3"/>
              </w:rPr>
              <w:t>rpm</w:t>
            </w:r>
          </w:p>
        </w:tc>
      </w:tr>
    </w:tbl>
    <w:p w:rsidR="00050071" w:rsidRDefault="00050071">
      <w:pPr>
        <w:spacing w:after="219" w:line="1" w:lineRule="exact"/>
      </w:pPr>
    </w:p>
    <w:p w:rsidR="00050071" w:rsidRDefault="00074B9A">
      <w:pPr>
        <w:pStyle w:val="Style5"/>
        <w:spacing w:after="100"/>
        <w:ind w:firstLine="180"/>
      </w:pPr>
      <w:r>
        <w:rPr>
          <w:rStyle w:val="CharStyle6"/>
          <w:color w:val="313193"/>
          <w:sz w:val="17"/>
          <w:szCs w:val="17"/>
        </w:rPr>
        <w:t>•</w:t>
      </w:r>
      <w:r>
        <w:rPr>
          <w:rStyle w:val="CharStyle6"/>
          <w:rFonts w:ascii="黑体" w:eastAsia="黑体" w:hAnsi="黑体" w:cs="黑体"/>
          <w:color w:val="313193"/>
        </w:rPr>
        <w:t xml:space="preserve"> </w:t>
      </w:r>
      <w:r>
        <w:rPr>
          <w:rStyle w:val="CharStyle6"/>
          <w:rFonts w:ascii="黑体" w:eastAsia="黑体" w:hAnsi="黑体" w:cs="黑体"/>
          <w:color w:val="313193"/>
          <w:lang w:val="zh-CN" w:eastAsia="zh-CN" w:bidi="zh-CN"/>
        </w:rPr>
        <w:t xml:space="preserve">电机配合方案 </w:t>
      </w:r>
      <w:r>
        <w:rPr>
          <w:rStyle w:val="CharStyle6"/>
          <w:color w:val="313193"/>
        </w:rPr>
        <w:t>Motor matching scheme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9"/>
        <w:gridCol w:w="1196"/>
        <w:gridCol w:w="1201"/>
        <w:gridCol w:w="2995"/>
      </w:tblGrid>
      <w:tr w:rsidR="00050071" w:rsidTr="00825599">
        <w:trPr>
          <w:trHeight w:hRule="exact" w:val="373"/>
          <w:jc w:val="center"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0071" w:rsidRDefault="00050071">
            <w:pPr>
              <w:rPr>
                <w:sz w:val="10"/>
                <w:szCs w:val="1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E64AB2" w:rsidRDefault="00074B9A" w:rsidP="00E64AB2">
            <w:pPr>
              <w:pStyle w:val="Style2"/>
              <w:spacing w:line="148" w:lineRule="exact"/>
              <w:ind w:firstLine="0"/>
              <w:jc w:val="center"/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模数</w:t>
            </w:r>
          </w:p>
          <w:p w:rsidR="00050071" w:rsidRDefault="00074B9A" w:rsidP="00E64AB2">
            <w:pPr>
              <w:pStyle w:val="Style2"/>
              <w:spacing w:line="148" w:lineRule="exact"/>
              <w:ind w:firstLine="0"/>
              <w:jc w:val="center"/>
            </w:pPr>
            <w:r>
              <w:rPr>
                <w:rStyle w:val="CharStyle3"/>
              </w:rPr>
              <w:t>Module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E64AB2" w:rsidRDefault="00074B9A" w:rsidP="00E64AB2">
            <w:pPr>
              <w:pStyle w:val="Style2"/>
              <w:spacing w:line="148" w:lineRule="exact"/>
              <w:ind w:firstLine="0"/>
              <w:jc w:val="center"/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齿数</w:t>
            </w:r>
          </w:p>
          <w:p w:rsidR="00050071" w:rsidRDefault="00074B9A" w:rsidP="00E64AB2">
            <w:pPr>
              <w:pStyle w:val="Style2"/>
              <w:spacing w:line="148" w:lineRule="exact"/>
              <w:ind w:firstLine="0"/>
              <w:jc w:val="center"/>
            </w:pPr>
            <w:r>
              <w:rPr>
                <w:rStyle w:val="CharStyle3"/>
              </w:rPr>
              <w:t>No.of teeth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64AB2" w:rsidRDefault="00074B9A" w:rsidP="00E64AB2">
            <w:pPr>
              <w:pStyle w:val="Style2"/>
              <w:spacing w:line="158" w:lineRule="exact"/>
              <w:ind w:firstLine="0"/>
              <w:jc w:val="center"/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三级</w:t>
            </w:r>
          </w:p>
          <w:p w:rsidR="00050071" w:rsidRDefault="00074B9A" w:rsidP="00E64AB2">
            <w:pPr>
              <w:pStyle w:val="Style2"/>
              <w:spacing w:line="158" w:lineRule="exact"/>
              <w:ind w:firstLine="0"/>
              <w:jc w:val="center"/>
            </w:pPr>
            <w:r>
              <w:rPr>
                <w:rStyle w:val="CharStyle3"/>
              </w:rPr>
              <w:t>Stages</w:t>
            </w:r>
          </w:p>
        </w:tc>
      </w:tr>
      <w:tr w:rsidR="00050071" w:rsidTr="00825599">
        <w:trPr>
          <w:trHeight w:hRule="exact" w:val="282"/>
          <w:jc w:val="center"/>
        </w:trPr>
        <w:tc>
          <w:tcPr>
            <w:tcW w:w="46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0071" w:rsidRDefault="00050071"/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0071" w:rsidRDefault="00050071">
            <w:pPr>
              <w:rPr>
                <w:sz w:val="10"/>
                <w:szCs w:val="10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0071" w:rsidRDefault="00050071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071" w:rsidRDefault="00074B9A">
            <w:pPr>
              <w:pStyle w:val="Style2"/>
              <w:ind w:firstLine="0"/>
              <w:jc w:val="center"/>
            </w:pPr>
            <w:r>
              <w:rPr>
                <w:rStyle w:val="CharStyle3"/>
              </w:rPr>
              <w:t>5</w:t>
            </w:r>
          </w:p>
        </w:tc>
      </w:tr>
      <w:tr w:rsidR="00050071">
        <w:trPr>
          <w:trHeight w:hRule="exact" w:val="277"/>
          <w:jc w:val="center"/>
        </w:trPr>
        <w:tc>
          <w:tcPr>
            <w:tcW w:w="46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0071" w:rsidRDefault="00050071"/>
        </w:tc>
        <w:tc>
          <w:tcPr>
            <w:tcW w:w="11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0071" w:rsidRDefault="00050071"/>
        </w:tc>
        <w:tc>
          <w:tcPr>
            <w:tcW w:w="12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0071" w:rsidRDefault="00050071"/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071" w:rsidRDefault="00074B9A">
            <w:pPr>
              <w:pStyle w:val="Style2"/>
              <w:ind w:firstLine="0"/>
              <w:jc w:val="center"/>
            </w:pPr>
            <w:r>
              <w:rPr>
                <w:rStyle w:val="CharStyle3"/>
              </w:rPr>
              <w:t>10</w:t>
            </w:r>
          </w:p>
        </w:tc>
      </w:tr>
      <w:tr w:rsidR="00050071">
        <w:trPr>
          <w:trHeight w:hRule="exact" w:val="282"/>
          <w:jc w:val="center"/>
        </w:trPr>
        <w:tc>
          <w:tcPr>
            <w:tcW w:w="46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0071" w:rsidRDefault="00050071"/>
        </w:tc>
        <w:tc>
          <w:tcPr>
            <w:tcW w:w="11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0071" w:rsidRDefault="00050071"/>
        </w:tc>
        <w:tc>
          <w:tcPr>
            <w:tcW w:w="12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0071" w:rsidRDefault="00050071"/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071" w:rsidRDefault="00074B9A">
            <w:pPr>
              <w:pStyle w:val="Style2"/>
              <w:ind w:firstLine="0"/>
              <w:jc w:val="center"/>
            </w:pPr>
            <w:r>
              <w:rPr>
                <w:rStyle w:val="CharStyle3"/>
              </w:rPr>
              <w:t>15</w:t>
            </w:r>
          </w:p>
        </w:tc>
      </w:tr>
      <w:tr w:rsidR="00050071">
        <w:trPr>
          <w:trHeight w:hRule="exact" w:val="277"/>
          <w:jc w:val="center"/>
        </w:trPr>
        <w:tc>
          <w:tcPr>
            <w:tcW w:w="46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0071" w:rsidRDefault="00050071"/>
        </w:tc>
        <w:tc>
          <w:tcPr>
            <w:tcW w:w="11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0071" w:rsidRDefault="00050071"/>
        </w:tc>
        <w:tc>
          <w:tcPr>
            <w:tcW w:w="12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0071" w:rsidRDefault="00050071"/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0071" w:rsidRDefault="00074B9A">
            <w:pPr>
              <w:pStyle w:val="Style2"/>
              <w:ind w:firstLine="0"/>
              <w:jc w:val="center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20</w:t>
            </w:r>
          </w:p>
        </w:tc>
      </w:tr>
      <w:tr w:rsidR="00050071">
        <w:trPr>
          <w:trHeight w:hRule="exact" w:val="277"/>
          <w:jc w:val="center"/>
        </w:trPr>
        <w:tc>
          <w:tcPr>
            <w:tcW w:w="46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0071" w:rsidRDefault="00050071"/>
        </w:tc>
        <w:tc>
          <w:tcPr>
            <w:tcW w:w="11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0071" w:rsidRDefault="00050071"/>
        </w:tc>
        <w:tc>
          <w:tcPr>
            <w:tcW w:w="12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0071" w:rsidRDefault="00050071"/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071" w:rsidRDefault="00074B9A">
            <w:pPr>
              <w:pStyle w:val="Style2"/>
              <w:ind w:firstLine="0"/>
              <w:jc w:val="center"/>
            </w:pPr>
            <w:r>
              <w:rPr>
                <w:rStyle w:val="CharStyle3"/>
              </w:rPr>
              <w:t>30</w:t>
            </w:r>
          </w:p>
        </w:tc>
      </w:tr>
      <w:tr w:rsidR="00050071">
        <w:trPr>
          <w:trHeight w:hRule="exact" w:val="282"/>
          <w:jc w:val="center"/>
        </w:trPr>
        <w:tc>
          <w:tcPr>
            <w:tcW w:w="46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0071" w:rsidRDefault="00050071"/>
        </w:tc>
        <w:tc>
          <w:tcPr>
            <w:tcW w:w="11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0071" w:rsidRDefault="00050071"/>
        </w:tc>
        <w:tc>
          <w:tcPr>
            <w:tcW w:w="12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0071" w:rsidRDefault="00050071"/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071" w:rsidRDefault="00074B9A">
            <w:pPr>
              <w:pStyle w:val="Style2"/>
              <w:ind w:firstLine="0"/>
              <w:jc w:val="center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50</w:t>
            </w:r>
          </w:p>
        </w:tc>
      </w:tr>
      <w:tr w:rsidR="00050071">
        <w:trPr>
          <w:trHeight w:hRule="exact" w:val="277"/>
          <w:jc w:val="center"/>
        </w:trPr>
        <w:tc>
          <w:tcPr>
            <w:tcW w:w="46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0071" w:rsidRDefault="00050071"/>
        </w:tc>
        <w:tc>
          <w:tcPr>
            <w:tcW w:w="11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0071" w:rsidRDefault="00050071"/>
        </w:tc>
        <w:tc>
          <w:tcPr>
            <w:tcW w:w="12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0071" w:rsidRDefault="00050071"/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071" w:rsidRDefault="00074B9A">
            <w:pPr>
              <w:pStyle w:val="Style2"/>
              <w:ind w:firstLine="0"/>
              <w:jc w:val="center"/>
            </w:pPr>
            <w:r>
              <w:rPr>
                <w:rStyle w:val="CharStyle3"/>
              </w:rPr>
              <w:t>100</w:t>
            </w:r>
          </w:p>
        </w:tc>
      </w:tr>
      <w:tr w:rsidR="00050071">
        <w:trPr>
          <w:trHeight w:hRule="exact" w:val="287"/>
          <w:jc w:val="center"/>
        </w:trPr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0071" w:rsidRDefault="00050071"/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0071" w:rsidRDefault="00050071"/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0071" w:rsidRDefault="00050071"/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071" w:rsidRDefault="00074B9A">
            <w:pPr>
              <w:pStyle w:val="Style2"/>
              <w:ind w:firstLine="0"/>
              <w:jc w:val="center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200</w:t>
            </w:r>
          </w:p>
        </w:tc>
      </w:tr>
    </w:tbl>
    <w:p w:rsidR="00050071" w:rsidRDefault="00050071">
      <w:pPr>
        <w:spacing w:after="299" w:line="1" w:lineRule="exact"/>
      </w:pPr>
    </w:p>
    <w:p w:rsidR="00050071" w:rsidRDefault="00074B9A">
      <w:pPr>
        <w:pStyle w:val="Style5"/>
        <w:spacing w:after="220"/>
        <w:ind w:firstLine="0"/>
        <w:jc w:val="center"/>
      </w:pPr>
      <w:r>
        <w:rPr>
          <w:rStyle w:val="CharStyle6"/>
        </w:rPr>
        <w:t>—C7</w:t>
      </w:r>
      <w:r>
        <w:rPr>
          <w:rStyle w:val="CharStyle6"/>
          <w:lang w:val="zh-CN" w:eastAsia="zh-CN" w:bidi="zh-CN"/>
        </w:rPr>
        <w:t>—</w:t>
      </w:r>
    </w:p>
    <w:sectPr w:rsidR="00050071">
      <w:pgSz w:w="11909" w:h="16834"/>
      <w:pgMar w:top="979" w:right="910" w:bottom="613" w:left="910" w:header="551" w:footer="18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29F" w:rsidRDefault="004C729F">
      <w:r>
        <w:separator/>
      </w:r>
    </w:p>
  </w:endnote>
  <w:endnote w:type="continuationSeparator" w:id="0">
    <w:p w:rsidR="004C729F" w:rsidRDefault="004C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29F" w:rsidRDefault="004C729F"/>
  </w:footnote>
  <w:footnote w:type="continuationSeparator" w:id="0">
    <w:p w:rsidR="004C729F" w:rsidRDefault="004C729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50071"/>
    <w:rsid w:val="00050071"/>
    <w:rsid w:val="00074B9A"/>
    <w:rsid w:val="004C729F"/>
    <w:rsid w:val="00825599"/>
    <w:rsid w:val="00E6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6">
    <w:name w:val="Char Style 6"/>
    <w:basedOn w:val="a0"/>
    <w:link w:val="Style5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a0"/>
    <w:link w:val="Style10"/>
    <w:rPr>
      <w:rFonts w:ascii="Arial" w:eastAsia="Arial" w:hAnsi="Arial" w:cs="Arial"/>
      <w:b w:val="0"/>
      <w:bCs w:val="0"/>
      <w:i/>
      <w:iCs/>
      <w:smallCaps w:val="0"/>
      <w:strike w:val="0"/>
      <w:color w:val="313193"/>
      <w:sz w:val="28"/>
      <w:szCs w:val="28"/>
      <w:u w:val="none"/>
    </w:rPr>
  </w:style>
  <w:style w:type="character" w:customStyle="1" w:styleId="CharStyle14">
    <w:name w:val="Char Style 14"/>
    <w:basedOn w:val="a0"/>
    <w:link w:val="Style13"/>
    <w:rPr>
      <w:rFonts w:ascii="黑体" w:eastAsia="黑体" w:hAnsi="黑体" w:cs="黑体"/>
      <w:b w:val="0"/>
      <w:bCs w:val="0"/>
      <w:i/>
      <w:iCs/>
      <w:smallCaps w:val="0"/>
      <w:strike w:val="0"/>
      <w:sz w:val="20"/>
      <w:szCs w:val="20"/>
      <w:u w:val="none"/>
      <w:lang w:val="zh-CN" w:eastAsia="zh-CN" w:bidi="zh-CN"/>
    </w:rPr>
  </w:style>
  <w:style w:type="paragraph" w:customStyle="1" w:styleId="Style2">
    <w:name w:val="Style 2"/>
    <w:basedOn w:val="a"/>
    <w:link w:val="CharStyle3"/>
    <w:pPr>
      <w:ind w:firstLine="120"/>
    </w:pPr>
    <w:rPr>
      <w:rFonts w:ascii="Arial" w:eastAsia="Arial" w:hAnsi="Arial" w:cs="Arial"/>
      <w:sz w:val="13"/>
      <w:szCs w:val="13"/>
    </w:rPr>
  </w:style>
  <w:style w:type="paragraph" w:customStyle="1" w:styleId="Style5">
    <w:name w:val="Style 5"/>
    <w:basedOn w:val="a"/>
    <w:link w:val="CharStyle6"/>
    <w:pPr>
      <w:spacing w:after="50"/>
      <w:ind w:firstLine="90"/>
    </w:pPr>
    <w:rPr>
      <w:rFonts w:ascii="Arial" w:eastAsia="Arial" w:hAnsi="Arial" w:cs="Arial"/>
      <w:i/>
      <w:iCs/>
      <w:sz w:val="20"/>
      <w:szCs w:val="20"/>
    </w:rPr>
  </w:style>
  <w:style w:type="paragraph" w:customStyle="1" w:styleId="Style10">
    <w:name w:val="Style 10"/>
    <w:basedOn w:val="a"/>
    <w:link w:val="CharStyle11"/>
    <w:pPr>
      <w:spacing w:after="320"/>
      <w:ind w:firstLine="360"/>
    </w:pPr>
    <w:rPr>
      <w:rFonts w:ascii="Arial" w:eastAsia="Arial" w:hAnsi="Arial" w:cs="Arial"/>
      <w:i/>
      <w:iCs/>
      <w:color w:val="313193"/>
      <w:sz w:val="28"/>
      <w:szCs w:val="28"/>
    </w:rPr>
  </w:style>
  <w:style w:type="paragraph" w:customStyle="1" w:styleId="Style13">
    <w:name w:val="Style 13"/>
    <w:basedOn w:val="a"/>
    <w:link w:val="CharStyle14"/>
    <w:pPr>
      <w:ind w:firstLine="940"/>
    </w:pPr>
    <w:rPr>
      <w:rFonts w:ascii="黑体" w:eastAsia="黑体" w:hAnsi="黑体" w:cs="黑体"/>
      <w:i/>
      <w:iCs/>
      <w:sz w:val="20"/>
      <w:szCs w:val="20"/>
      <w:lang w:val="zh-CN" w:eastAsia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6">
    <w:name w:val="Char Style 6"/>
    <w:basedOn w:val="a0"/>
    <w:link w:val="Style5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a0"/>
    <w:link w:val="Style10"/>
    <w:rPr>
      <w:rFonts w:ascii="Arial" w:eastAsia="Arial" w:hAnsi="Arial" w:cs="Arial"/>
      <w:b w:val="0"/>
      <w:bCs w:val="0"/>
      <w:i/>
      <w:iCs/>
      <w:smallCaps w:val="0"/>
      <w:strike w:val="0"/>
      <w:color w:val="313193"/>
      <w:sz w:val="28"/>
      <w:szCs w:val="28"/>
      <w:u w:val="none"/>
    </w:rPr>
  </w:style>
  <w:style w:type="character" w:customStyle="1" w:styleId="CharStyle14">
    <w:name w:val="Char Style 14"/>
    <w:basedOn w:val="a0"/>
    <w:link w:val="Style13"/>
    <w:rPr>
      <w:rFonts w:ascii="黑体" w:eastAsia="黑体" w:hAnsi="黑体" w:cs="黑体"/>
      <w:b w:val="0"/>
      <w:bCs w:val="0"/>
      <w:i/>
      <w:iCs/>
      <w:smallCaps w:val="0"/>
      <w:strike w:val="0"/>
      <w:sz w:val="20"/>
      <w:szCs w:val="20"/>
      <w:u w:val="none"/>
      <w:lang w:val="zh-CN" w:eastAsia="zh-CN" w:bidi="zh-CN"/>
    </w:rPr>
  </w:style>
  <w:style w:type="paragraph" w:customStyle="1" w:styleId="Style2">
    <w:name w:val="Style 2"/>
    <w:basedOn w:val="a"/>
    <w:link w:val="CharStyle3"/>
    <w:pPr>
      <w:ind w:firstLine="120"/>
    </w:pPr>
    <w:rPr>
      <w:rFonts w:ascii="Arial" w:eastAsia="Arial" w:hAnsi="Arial" w:cs="Arial"/>
      <w:sz w:val="13"/>
      <w:szCs w:val="13"/>
    </w:rPr>
  </w:style>
  <w:style w:type="paragraph" w:customStyle="1" w:styleId="Style5">
    <w:name w:val="Style 5"/>
    <w:basedOn w:val="a"/>
    <w:link w:val="CharStyle6"/>
    <w:pPr>
      <w:spacing w:after="50"/>
      <w:ind w:firstLine="90"/>
    </w:pPr>
    <w:rPr>
      <w:rFonts w:ascii="Arial" w:eastAsia="Arial" w:hAnsi="Arial" w:cs="Arial"/>
      <w:i/>
      <w:iCs/>
      <w:sz w:val="20"/>
      <w:szCs w:val="20"/>
    </w:rPr>
  </w:style>
  <w:style w:type="paragraph" w:customStyle="1" w:styleId="Style10">
    <w:name w:val="Style 10"/>
    <w:basedOn w:val="a"/>
    <w:link w:val="CharStyle11"/>
    <w:pPr>
      <w:spacing w:after="320"/>
      <w:ind w:firstLine="360"/>
    </w:pPr>
    <w:rPr>
      <w:rFonts w:ascii="Arial" w:eastAsia="Arial" w:hAnsi="Arial" w:cs="Arial"/>
      <w:i/>
      <w:iCs/>
      <w:color w:val="313193"/>
      <w:sz w:val="28"/>
      <w:szCs w:val="28"/>
    </w:rPr>
  </w:style>
  <w:style w:type="paragraph" w:customStyle="1" w:styleId="Style13">
    <w:name w:val="Style 13"/>
    <w:basedOn w:val="a"/>
    <w:link w:val="CharStyle14"/>
    <w:pPr>
      <w:ind w:firstLine="940"/>
    </w:pPr>
    <w:rPr>
      <w:rFonts w:ascii="黑体" w:eastAsia="黑体" w:hAnsi="黑体" w:cs="黑体"/>
      <w:i/>
      <w:iCs/>
      <w:sz w:val="20"/>
      <w:szCs w:val="20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DZ</cp:lastModifiedBy>
  <cp:revision>3</cp:revision>
  <dcterms:created xsi:type="dcterms:W3CDTF">2022-10-08T02:07:00Z</dcterms:created>
  <dcterms:modified xsi:type="dcterms:W3CDTF">2022-10-11T01:39:00Z</dcterms:modified>
</cp:coreProperties>
</file>